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8DDB99" w14:textId="2C4AA30C" w:rsidR="004C40E0" w:rsidRDefault="0043444F" w:rsidP="004C40E0">
      <w:pPr>
        <w:jc w:val="right"/>
        <w:rPr>
          <w:rFonts w:ascii="Arial" w:hAnsi="Arial" w:cs="Arial"/>
          <w:i/>
          <w:szCs w:val="24"/>
        </w:rPr>
      </w:pPr>
      <w:r>
        <w:rPr>
          <w:rFonts w:ascii="Arial" w:hAnsi="Arial" w:cs="Arial"/>
          <w:i/>
          <w:noProof/>
          <w:szCs w:val="24"/>
        </w:rPr>
        <w:drawing>
          <wp:inline distT="0" distB="0" distL="0" distR="0" wp14:anchorId="678D58CE" wp14:editId="3494BEC3">
            <wp:extent cx="1371600" cy="86487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864870"/>
                    </a:xfrm>
                    <a:prstGeom prst="rect">
                      <a:avLst/>
                    </a:prstGeom>
                    <a:noFill/>
                    <a:ln>
                      <a:noFill/>
                    </a:ln>
                  </pic:spPr>
                </pic:pic>
              </a:graphicData>
            </a:graphic>
          </wp:inline>
        </w:drawing>
      </w:r>
      <w:r w:rsidR="004C40E0">
        <w:rPr>
          <w:rFonts w:ascii="Arial" w:hAnsi="Arial" w:cs="Arial"/>
          <w:i/>
          <w:szCs w:val="24"/>
        </w:rPr>
        <w:br/>
      </w:r>
      <w:r w:rsidR="004C40E0">
        <w:rPr>
          <w:rFonts w:ascii="Arial" w:hAnsi="Arial" w:cs="Arial"/>
          <w:i/>
          <w:szCs w:val="24"/>
        </w:rPr>
        <w:br/>
      </w:r>
      <w:r w:rsidR="004C40E0">
        <w:rPr>
          <w:rFonts w:ascii="Arial" w:hAnsi="Arial" w:cs="Arial"/>
          <w:i/>
          <w:szCs w:val="24"/>
        </w:rPr>
        <w:br/>
        <w:t>Pressemitteilung 0</w:t>
      </w:r>
      <w:r w:rsidR="00B16F69">
        <w:rPr>
          <w:rFonts w:ascii="Arial" w:hAnsi="Arial" w:cs="Arial"/>
          <w:i/>
          <w:szCs w:val="24"/>
        </w:rPr>
        <w:t>9</w:t>
      </w:r>
      <w:r w:rsidR="004C40E0">
        <w:rPr>
          <w:rFonts w:ascii="Arial" w:hAnsi="Arial" w:cs="Arial"/>
          <w:i/>
          <w:szCs w:val="24"/>
        </w:rPr>
        <w:t>/20</w:t>
      </w:r>
      <w:r w:rsidR="005D555A">
        <w:rPr>
          <w:rFonts w:ascii="Arial" w:hAnsi="Arial" w:cs="Arial"/>
          <w:i/>
          <w:szCs w:val="24"/>
        </w:rPr>
        <w:t>2</w:t>
      </w:r>
      <w:r w:rsidR="00B16F69">
        <w:rPr>
          <w:rFonts w:ascii="Arial" w:hAnsi="Arial" w:cs="Arial"/>
          <w:i/>
          <w:szCs w:val="24"/>
        </w:rPr>
        <w:t>6</w:t>
      </w:r>
      <w:r w:rsidR="004C40E0">
        <w:rPr>
          <w:rFonts w:ascii="Arial" w:hAnsi="Arial" w:cs="Arial"/>
          <w:i/>
          <w:szCs w:val="24"/>
        </w:rPr>
        <w:t xml:space="preserve"> </w:t>
      </w:r>
    </w:p>
    <w:p w14:paraId="222E41E5" w14:textId="18B40DF2" w:rsidR="004C40E0" w:rsidRDefault="004C40E0" w:rsidP="004C40E0">
      <w:pPr>
        <w:jc w:val="right"/>
        <w:rPr>
          <w:rFonts w:ascii="Arial" w:hAnsi="Arial" w:cs="Arial"/>
          <w:i/>
          <w:szCs w:val="24"/>
        </w:rPr>
      </w:pPr>
      <w:r>
        <w:rPr>
          <w:rFonts w:ascii="Arial" w:hAnsi="Arial" w:cs="Arial"/>
          <w:i/>
          <w:szCs w:val="24"/>
        </w:rPr>
        <w:t xml:space="preserve">Moers im </w:t>
      </w:r>
      <w:r w:rsidR="00B16F69">
        <w:rPr>
          <w:rFonts w:ascii="Arial" w:hAnsi="Arial" w:cs="Arial"/>
          <w:i/>
          <w:szCs w:val="24"/>
        </w:rPr>
        <w:t>September</w:t>
      </w:r>
      <w:r>
        <w:rPr>
          <w:rFonts w:ascii="Arial" w:hAnsi="Arial" w:cs="Arial"/>
          <w:i/>
          <w:szCs w:val="24"/>
        </w:rPr>
        <w:t xml:space="preserve"> 20</w:t>
      </w:r>
      <w:r w:rsidR="005D555A">
        <w:rPr>
          <w:rFonts w:ascii="Arial" w:hAnsi="Arial" w:cs="Arial"/>
          <w:i/>
          <w:szCs w:val="24"/>
        </w:rPr>
        <w:t>2</w:t>
      </w:r>
      <w:r w:rsidR="00B16F69">
        <w:rPr>
          <w:rFonts w:ascii="Arial" w:hAnsi="Arial" w:cs="Arial"/>
          <w:i/>
          <w:szCs w:val="24"/>
        </w:rPr>
        <w:t>6</w:t>
      </w:r>
    </w:p>
    <w:p w14:paraId="63A2A257" w14:textId="77777777" w:rsidR="00430135" w:rsidRPr="00FC31A5" w:rsidRDefault="008246F2" w:rsidP="008246F2">
      <w:pPr>
        <w:pStyle w:val="berschrift1"/>
        <w:tabs>
          <w:tab w:val="clear" w:pos="624"/>
          <w:tab w:val="clear" w:pos="2283"/>
          <w:tab w:val="left" w:pos="1141"/>
        </w:tabs>
        <w:rPr>
          <w:rFonts w:ascii="Arial" w:hAnsi="Arial" w:cs="Arial"/>
        </w:rPr>
      </w:pPr>
      <w:r>
        <w:rPr>
          <w:rFonts w:ascii="Arial" w:hAnsi="Arial"/>
          <w:b w:val="0"/>
          <w:sz w:val="48"/>
          <w:szCs w:val="48"/>
        </w:rPr>
        <w:tab/>
      </w:r>
      <w:r w:rsidR="004C40E0">
        <w:rPr>
          <w:rFonts w:ascii="Arial" w:hAnsi="Arial"/>
          <w:b w:val="0"/>
          <w:sz w:val="48"/>
          <w:szCs w:val="48"/>
        </w:rPr>
        <w:br/>
      </w:r>
      <w:r w:rsidR="00430135" w:rsidRPr="00FC31A5">
        <w:rPr>
          <w:rFonts w:ascii="Arial" w:hAnsi="Arial" w:cs="Arial"/>
        </w:rPr>
        <w:t>Pressemitteilung</w:t>
      </w:r>
    </w:p>
    <w:p w14:paraId="713ACDA0" w14:textId="7FFE8A6A" w:rsidR="00430135" w:rsidRPr="00FC31A5" w:rsidRDefault="00CC7118" w:rsidP="00430135">
      <w:pPr>
        <w:pStyle w:val="berschrift3"/>
        <w:rPr>
          <w:rFonts w:ascii="Arial" w:hAnsi="Arial" w:cs="Arial"/>
        </w:rPr>
      </w:pPr>
      <w:r w:rsidRPr="00FC31A5">
        <w:rPr>
          <w:rFonts w:ascii="Arial" w:hAnsi="Arial" w:cs="Arial"/>
        </w:rPr>
        <w:t>Klein im Format, groß in der Flexibilität</w:t>
      </w:r>
    </w:p>
    <w:p w14:paraId="2E889719" w14:textId="7A6655B9" w:rsidR="004D77B9" w:rsidRPr="00FC31A5" w:rsidRDefault="00CC7118" w:rsidP="00430135">
      <w:pPr>
        <w:pStyle w:val="Text"/>
        <w:rPr>
          <w:rFonts w:ascii="Arial" w:eastAsia="Times New Roman" w:hAnsi="Arial" w:cs="Arial"/>
          <w:i/>
          <w:color w:val="000000"/>
          <w:spacing w:val="-5"/>
          <w:sz w:val="22"/>
          <w:szCs w:val="22"/>
        </w:rPr>
      </w:pPr>
      <w:r w:rsidRPr="00FC31A5">
        <w:rPr>
          <w:rFonts w:ascii="Arial" w:eastAsia="Times New Roman" w:hAnsi="Arial" w:cs="Arial"/>
          <w:i/>
          <w:color w:val="000000"/>
          <w:spacing w:val="-5"/>
          <w:sz w:val="22"/>
          <w:szCs w:val="22"/>
        </w:rPr>
        <w:t xml:space="preserve">Die neue Verdeck Studie SB-Small von </w:t>
      </w:r>
      <w:proofErr w:type="spellStart"/>
      <w:r w:rsidRPr="00FC31A5">
        <w:rPr>
          <w:rFonts w:ascii="Arial" w:eastAsia="Times New Roman" w:hAnsi="Arial" w:cs="Arial"/>
          <w:i/>
          <w:color w:val="000000"/>
          <w:spacing w:val="-5"/>
          <w:sz w:val="22"/>
          <w:szCs w:val="22"/>
        </w:rPr>
        <w:t>Edscha</w:t>
      </w:r>
      <w:proofErr w:type="spellEnd"/>
      <w:r w:rsidRPr="00FC31A5">
        <w:rPr>
          <w:rFonts w:ascii="Arial" w:eastAsia="Times New Roman" w:hAnsi="Arial" w:cs="Arial"/>
          <w:i/>
          <w:color w:val="000000"/>
          <w:spacing w:val="-5"/>
          <w:sz w:val="22"/>
          <w:szCs w:val="22"/>
        </w:rPr>
        <w:t xml:space="preserve"> Trailer Systems</w:t>
      </w:r>
    </w:p>
    <w:p w14:paraId="6392072E" w14:textId="68754AE3" w:rsidR="00CC7118" w:rsidRPr="00FC31A5" w:rsidRDefault="00CC7118" w:rsidP="00CC7118">
      <w:pPr>
        <w:pStyle w:val="Text"/>
        <w:rPr>
          <w:rFonts w:ascii="Arial" w:hAnsi="Arial" w:cs="Arial"/>
        </w:rPr>
      </w:pPr>
      <w:r w:rsidRPr="00FC31A5">
        <w:rPr>
          <w:rFonts w:ascii="Arial" w:hAnsi="Arial" w:cs="Arial"/>
        </w:rPr>
        <w:t xml:space="preserve">Häufiges </w:t>
      </w:r>
      <w:proofErr w:type="gramStart"/>
      <w:r w:rsidRPr="00FC31A5">
        <w:rPr>
          <w:rFonts w:ascii="Arial" w:hAnsi="Arial" w:cs="Arial"/>
        </w:rPr>
        <w:t>Be- und Entladen</w:t>
      </w:r>
      <w:proofErr w:type="gramEnd"/>
      <w:r w:rsidRPr="00FC31A5">
        <w:rPr>
          <w:rFonts w:ascii="Arial" w:hAnsi="Arial" w:cs="Arial"/>
        </w:rPr>
        <w:t>, kurze Strecken und viele Stopps stellen besondere Anforderungen an kleine Transportfahrzeuge. Mit der Studie</w:t>
      </w:r>
      <w:r w:rsidRPr="00FC31A5">
        <w:rPr>
          <w:rFonts w:ascii="Arial" w:hAnsi="Arial" w:cs="Arial"/>
        </w:rPr>
        <w:t xml:space="preserve"> </w:t>
      </w:r>
      <w:r w:rsidRPr="00FC31A5">
        <w:rPr>
          <w:rFonts w:ascii="Arial" w:hAnsi="Arial" w:cs="Arial"/>
          <w:b/>
          <w:bCs/>
        </w:rPr>
        <w:t>SB-Small</w:t>
      </w:r>
      <w:r w:rsidRPr="00FC31A5">
        <w:rPr>
          <w:rFonts w:ascii="Arial" w:hAnsi="Arial" w:cs="Arial"/>
        </w:rPr>
        <w:t xml:space="preserve"> stellt </w:t>
      </w:r>
      <w:proofErr w:type="spellStart"/>
      <w:r w:rsidRPr="00FC31A5">
        <w:rPr>
          <w:rFonts w:ascii="Arial" w:hAnsi="Arial" w:cs="Arial"/>
        </w:rPr>
        <w:t>Edscha</w:t>
      </w:r>
      <w:proofErr w:type="spellEnd"/>
      <w:r w:rsidRPr="00FC31A5">
        <w:rPr>
          <w:rFonts w:ascii="Arial" w:hAnsi="Arial" w:cs="Arial"/>
        </w:rPr>
        <w:t xml:space="preserve"> Trailer Systems dafür ein kompaktes Schiebebügelverdeck, das speziell auf die Anforderungen von Verteilerverkehr und Handwerk zugeschnitten ist. Robust, flexibel und einfach zu bedienen ermöglicht das System einen schnellen Zugang zur Ladung und sorgt gleichzeitig dafür, dass das verfügbare Ladevolumen bestmöglich genutzt werden kann.</w:t>
      </w:r>
    </w:p>
    <w:p w14:paraId="7E0605F4" w14:textId="482224EB" w:rsidR="00F84D40" w:rsidRPr="00FC31A5" w:rsidRDefault="00CC7118" w:rsidP="00CC7118">
      <w:pPr>
        <w:pStyle w:val="Text"/>
        <w:rPr>
          <w:rFonts w:ascii="Arial" w:hAnsi="Arial" w:cs="Arial"/>
        </w:rPr>
      </w:pPr>
      <w:r w:rsidRPr="00FC31A5">
        <w:rPr>
          <w:rFonts w:ascii="Arial" w:hAnsi="Arial" w:cs="Arial"/>
        </w:rPr>
        <w:t xml:space="preserve">Als europäischer Markt- und Technologieführer für LKW-Schiebeverdecke verfügt </w:t>
      </w:r>
      <w:proofErr w:type="spellStart"/>
      <w:r w:rsidRPr="00FC31A5">
        <w:rPr>
          <w:rFonts w:ascii="Arial" w:hAnsi="Arial" w:cs="Arial"/>
        </w:rPr>
        <w:t>Edscha</w:t>
      </w:r>
      <w:proofErr w:type="spellEnd"/>
      <w:r w:rsidRPr="00FC31A5">
        <w:rPr>
          <w:rFonts w:ascii="Arial" w:hAnsi="Arial" w:cs="Arial"/>
        </w:rPr>
        <w:t xml:space="preserve"> Trailer Systems über jahrzehntelange Erfahrung in der Entwicklung von </w:t>
      </w:r>
      <w:proofErr w:type="spellStart"/>
      <w:r w:rsidRPr="00FC31A5">
        <w:rPr>
          <w:rFonts w:ascii="Arial" w:hAnsi="Arial" w:cs="Arial"/>
        </w:rPr>
        <w:t>Verdecksystemen</w:t>
      </w:r>
      <w:proofErr w:type="spellEnd"/>
      <w:r w:rsidRPr="00FC31A5">
        <w:rPr>
          <w:rFonts w:ascii="Arial" w:hAnsi="Arial" w:cs="Arial"/>
        </w:rPr>
        <w:t xml:space="preserve"> für unterschiedlichste Ladungsträger mit </w:t>
      </w:r>
      <w:proofErr w:type="spellStart"/>
      <w:r w:rsidRPr="00FC31A5">
        <w:rPr>
          <w:rFonts w:ascii="Arial" w:hAnsi="Arial" w:cs="Arial"/>
        </w:rPr>
        <w:t>Planenabdeckung</w:t>
      </w:r>
      <w:proofErr w:type="spellEnd"/>
      <w:r w:rsidRPr="00FC31A5">
        <w:rPr>
          <w:rFonts w:ascii="Arial" w:hAnsi="Arial" w:cs="Arial"/>
        </w:rPr>
        <w:t>. Mit seinen Erfindungen hat das Unternehmen das Produktsegment der Schiebeverdecke begründet und maßgeblich geprägt. Diese Erfahrung bildet auch die Grundlage für die Entwicklung des neuen SB-</w:t>
      </w:r>
      <w:proofErr w:type="spellStart"/>
      <w:r w:rsidRPr="00FC31A5">
        <w:rPr>
          <w:rFonts w:ascii="Arial" w:hAnsi="Arial" w:cs="Arial"/>
        </w:rPr>
        <w:t>Small.</w:t>
      </w:r>
      <w:r w:rsidR="00F84D40" w:rsidRPr="00FC31A5">
        <w:rPr>
          <w:rFonts w:ascii="Arial" w:hAnsi="Arial" w:cs="Arial"/>
        </w:rPr>
        <w:t>Hochmoderne</w:t>
      </w:r>
      <w:proofErr w:type="spellEnd"/>
      <w:r w:rsidR="00F84D40" w:rsidRPr="00FC31A5">
        <w:rPr>
          <w:rFonts w:ascii="Arial" w:hAnsi="Arial" w:cs="Arial"/>
        </w:rPr>
        <w:t xml:space="preserve"> Technologie für maximale Effizienz</w:t>
      </w:r>
      <w:r w:rsidR="00890A3A">
        <w:rPr>
          <w:rFonts w:ascii="Arial" w:hAnsi="Arial" w:cs="Arial"/>
        </w:rPr>
        <w:t>.</w:t>
      </w:r>
    </w:p>
    <w:p w14:paraId="2DFC9593"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Aus bewährten Systemen weiterentwickelt</w:t>
      </w:r>
    </w:p>
    <w:p w14:paraId="4E02F6C7"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Technische Grundlage des SB-Small sind die bewährten </w:t>
      </w:r>
      <w:r w:rsidRPr="00FC31A5">
        <w:rPr>
          <w:rFonts w:ascii="Arial" w:hAnsi="Arial" w:cs="Arial"/>
          <w:b/>
          <w:bCs/>
        </w:rPr>
        <w:t xml:space="preserve">SB-Profi- und </w:t>
      </w:r>
      <w:proofErr w:type="spellStart"/>
      <w:r w:rsidRPr="00FC31A5">
        <w:rPr>
          <w:rFonts w:ascii="Arial" w:hAnsi="Arial" w:cs="Arial"/>
          <w:b/>
          <w:bCs/>
        </w:rPr>
        <w:t>TipperRoof</w:t>
      </w:r>
      <w:proofErr w:type="spellEnd"/>
      <w:r w:rsidRPr="00FC31A5">
        <w:rPr>
          <w:rFonts w:ascii="Arial" w:hAnsi="Arial" w:cs="Arial"/>
          <w:b/>
          <w:bCs/>
        </w:rPr>
        <w:t>-Verdecke</w:t>
      </w:r>
      <w:r w:rsidRPr="00FC31A5">
        <w:rPr>
          <w:rFonts w:ascii="Arial" w:hAnsi="Arial" w:cs="Arial"/>
        </w:rPr>
        <w:t xml:space="preserve"> von </w:t>
      </w:r>
      <w:proofErr w:type="spellStart"/>
      <w:r w:rsidRPr="00FC31A5">
        <w:rPr>
          <w:rFonts w:ascii="Arial" w:hAnsi="Arial" w:cs="Arial"/>
        </w:rPr>
        <w:t>Edscha</w:t>
      </w:r>
      <w:proofErr w:type="spellEnd"/>
      <w:r w:rsidRPr="00FC31A5">
        <w:rPr>
          <w:rFonts w:ascii="Arial" w:hAnsi="Arial" w:cs="Arial"/>
        </w:rPr>
        <w:t xml:space="preserve"> Trailer Systems. Das Konzept wurde jedoch gezielt für den Einsatz auf kleineren Fahrzeugen weiterentwickelt und an deren besondere Anforderungen angepasst.</w:t>
      </w:r>
    </w:p>
    <w:p w14:paraId="62C209FB" w14:textId="77777777" w:rsidR="00CC7118" w:rsidRPr="00FC31A5" w:rsidRDefault="00CC7118" w:rsidP="00CC7118">
      <w:pPr>
        <w:pStyle w:val="Text"/>
        <w:spacing w:line="360" w:lineRule="auto"/>
        <w:rPr>
          <w:rFonts w:ascii="Arial" w:hAnsi="Arial" w:cs="Arial"/>
        </w:rPr>
      </w:pPr>
      <w:r w:rsidRPr="00FC31A5">
        <w:rPr>
          <w:rFonts w:ascii="Arial" w:hAnsi="Arial" w:cs="Arial"/>
        </w:rPr>
        <w:t>Im Mittelpunkt stehen eine robuste Adaption an jede Art von Bordwand, eine kurze Paketlänge sowie eine komplette Systemlösung mit Plane. Damit bietet das SB-Small eine praxisorientierte Lösung für unterschiedliche Fahrzeug- und Aufbaukonzepte.</w:t>
      </w:r>
    </w:p>
    <w:p w14:paraId="4905CC48" w14:textId="77777777" w:rsidR="00CC7118" w:rsidRPr="00FC31A5" w:rsidRDefault="00CC7118" w:rsidP="00CC7118">
      <w:pPr>
        <w:pStyle w:val="Text"/>
        <w:spacing w:line="360" w:lineRule="auto"/>
        <w:rPr>
          <w:rFonts w:ascii="Arial" w:hAnsi="Arial" w:cs="Arial"/>
        </w:rPr>
      </w:pPr>
      <w:r w:rsidRPr="00FC31A5">
        <w:rPr>
          <w:rFonts w:ascii="Arial" w:hAnsi="Arial" w:cs="Arial"/>
        </w:rPr>
        <w:t>Die kompakte Bauweise spielt gerade bei kleinen Transportfahrzeugen eine entscheidende Rolle. Feste Aufbauteile können die Nutzung des Laderaums einschränken und Arbeitsabläufe erschweren. Das SB-Small setzt dagegen auf maximale Flexibilität und ermöglicht jederzeit ein möglichst vollständig nutzbares Ladevolumen.</w:t>
      </w:r>
    </w:p>
    <w:p w14:paraId="7E7AC7C9"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Zugang von oben und von drei Seiten</w:t>
      </w:r>
    </w:p>
    <w:p w14:paraId="474F5DDC" w14:textId="77777777" w:rsidR="00CC7118" w:rsidRPr="00FC31A5" w:rsidRDefault="00CC7118" w:rsidP="00CC7118">
      <w:pPr>
        <w:pStyle w:val="Text"/>
        <w:spacing w:line="360" w:lineRule="auto"/>
        <w:rPr>
          <w:rFonts w:ascii="Arial" w:hAnsi="Arial" w:cs="Arial"/>
        </w:rPr>
      </w:pPr>
      <w:r w:rsidRPr="00FC31A5">
        <w:rPr>
          <w:rFonts w:ascii="Arial" w:hAnsi="Arial" w:cs="Arial"/>
        </w:rPr>
        <w:t>Besonders im täglichen Einsatz muss die Ladung schnell und unkompliziert erreichbar sein. Das SB-Small ermöglicht deshalb die Beladung von oben sowie von drei Fahrzeugseiten. Anwender können somit problemlos variabel auf den Laderaum zugreifen.</w:t>
      </w:r>
    </w:p>
    <w:p w14:paraId="4AD093B8" w14:textId="77777777" w:rsidR="00CC7118" w:rsidRPr="00FC31A5" w:rsidRDefault="00CC7118" w:rsidP="00CC7118">
      <w:pPr>
        <w:pStyle w:val="Text"/>
        <w:spacing w:line="360" w:lineRule="auto"/>
        <w:rPr>
          <w:rFonts w:ascii="Arial" w:hAnsi="Arial" w:cs="Arial"/>
        </w:rPr>
      </w:pPr>
      <w:r w:rsidRPr="00FC31A5">
        <w:rPr>
          <w:rFonts w:ascii="Arial" w:hAnsi="Arial" w:cs="Arial"/>
        </w:rPr>
        <w:t>Zusätzliche Flexibilität bietet die geteilte Bordwand. Sie unterstützt einen bedarfsgerechten Zugriff auf das Ladegut und erleichtert damit insbesondere Arbeitsabläufe, bei denen während einer Tour unterschiedliche Waren, Materialien oder Werkzeuge entnommen oder zugeladen werden.</w:t>
      </w:r>
    </w:p>
    <w:p w14:paraId="3EBFC8AB" w14:textId="77777777" w:rsidR="00CC7118" w:rsidRPr="00FC31A5" w:rsidRDefault="00CC7118" w:rsidP="00CC7118">
      <w:pPr>
        <w:pStyle w:val="Text"/>
        <w:spacing w:line="360" w:lineRule="auto"/>
        <w:rPr>
          <w:rFonts w:ascii="Arial" w:hAnsi="Arial" w:cs="Arial"/>
        </w:rPr>
      </w:pPr>
      <w:r w:rsidRPr="00FC31A5">
        <w:rPr>
          <w:rFonts w:ascii="Arial" w:hAnsi="Arial" w:cs="Arial"/>
        </w:rPr>
        <w:lastRenderedPageBreak/>
        <w:t>Das Fahrzeug bleibt dadurch auch bei wechselnden Transportaufgaben vielseitig nutzbar. Gerade bei kleinen Aufbauten kann dieser flexible Zugang einen wichtigen Unterschied im täglichen Einsatz machen.</w:t>
      </w:r>
    </w:p>
    <w:p w14:paraId="5E822541"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Für die Bedienung durch eine Person</w:t>
      </w:r>
    </w:p>
    <w:p w14:paraId="41DC2659" w14:textId="77777777" w:rsidR="00CC7118" w:rsidRPr="00FC31A5" w:rsidRDefault="00CC7118" w:rsidP="00CC7118">
      <w:pPr>
        <w:pStyle w:val="Text"/>
        <w:spacing w:line="360" w:lineRule="auto"/>
        <w:rPr>
          <w:rFonts w:ascii="Arial" w:hAnsi="Arial" w:cs="Arial"/>
        </w:rPr>
      </w:pPr>
      <w:r w:rsidRPr="00FC31A5">
        <w:rPr>
          <w:rFonts w:ascii="Arial" w:hAnsi="Arial" w:cs="Arial"/>
        </w:rPr>
        <w:t>Ein weiterer Schwerpunkt bei der Entwicklung des SB-Small ist die einfache Handhabung. Das Verdeck kann schnell von nur einer Person und vom Boden aus bedient werden.</w:t>
      </w:r>
    </w:p>
    <w:p w14:paraId="35B80836"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Damit reagiert </w:t>
      </w:r>
      <w:proofErr w:type="spellStart"/>
      <w:r w:rsidRPr="00FC31A5">
        <w:rPr>
          <w:rFonts w:ascii="Arial" w:hAnsi="Arial" w:cs="Arial"/>
        </w:rPr>
        <w:t>Edscha</w:t>
      </w:r>
      <w:proofErr w:type="spellEnd"/>
      <w:r w:rsidRPr="00FC31A5">
        <w:rPr>
          <w:rFonts w:ascii="Arial" w:hAnsi="Arial" w:cs="Arial"/>
        </w:rPr>
        <w:t xml:space="preserve"> Trailer Systems auf die Anforderungen von Anwendern, die während eines Arbeitstages viele Be- und Entladevorgänge bewältigen müssen. Eine unkomplizierte Bedienung kann helfen, Abläufe zu vereinfachen und unnötige Standzeiten während einer Tour zu reduzieren.</w:t>
      </w:r>
    </w:p>
    <w:p w14:paraId="701FDE53" w14:textId="77777777" w:rsidR="00CC7118" w:rsidRPr="00FC31A5" w:rsidRDefault="00CC7118" w:rsidP="00CC7118">
      <w:pPr>
        <w:pStyle w:val="Text"/>
        <w:spacing w:line="360" w:lineRule="auto"/>
        <w:rPr>
          <w:rFonts w:ascii="Arial" w:hAnsi="Arial" w:cs="Arial"/>
        </w:rPr>
      </w:pPr>
      <w:r w:rsidRPr="00FC31A5">
        <w:rPr>
          <w:rFonts w:ascii="Arial" w:hAnsi="Arial" w:cs="Arial"/>
        </w:rPr>
        <w:t>Gleichzeitig spielt die Bedienung vom Boden aus auch beim Thema Gesundheit und Ergonomie eine wichtige Rolle. Das System ist darauf ausgelegt, die tägliche Arbeit möglichst praxisgerecht zu unterstützen und häufig wiederkehrende Arbeitsabläufe komfortabler zu gestalten.</w:t>
      </w:r>
    </w:p>
    <w:p w14:paraId="11A106C6"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Kundenanforderungen im Mittelpunkt</w:t>
      </w:r>
    </w:p>
    <w:p w14:paraId="698D8DB4"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Bei der Entwicklung des SB-Small fließen sowohl die </w:t>
      </w:r>
      <w:r w:rsidRPr="00FC31A5">
        <w:rPr>
          <w:rFonts w:ascii="Arial" w:hAnsi="Arial" w:cs="Arial"/>
          <w:b/>
          <w:bCs/>
        </w:rPr>
        <w:t>langjährige Erfahrung von Edscha Trailer Systems</w:t>
      </w:r>
      <w:r w:rsidRPr="00FC31A5">
        <w:rPr>
          <w:rFonts w:ascii="Arial" w:hAnsi="Arial" w:cs="Arial"/>
        </w:rPr>
        <w:t xml:space="preserve"> als auch konkrete </w:t>
      </w:r>
      <w:r w:rsidRPr="00FC31A5">
        <w:rPr>
          <w:rFonts w:ascii="Arial" w:hAnsi="Arial" w:cs="Arial"/>
          <w:b/>
          <w:bCs/>
        </w:rPr>
        <w:t>Anwender- und Kundenwünsche</w:t>
      </w:r>
      <w:r w:rsidRPr="00FC31A5">
        <w:rPr>
          <w:rFonts w:ascii="Arial" w:hAnsi="Arial" w:cs="Arial"/>
        </w:rPr>
        <w:t xml:space="preserve"> ein.</w:t>
      </w:r>
    </w:p>
    <w:p w14:paraId="76821FEF" w14:textId="77777777" w:rsidR="00CC7118" w:rsidRPr="00FC31A5" w:rsidRDefault="00CC7118" w:rsidP="00CC7118">
      <w:pPr>
        <w:pStyle w:val="Text"/>
        <w:spacing w:line="360" w:lineRule="auto"/>
        <w:rPr>
          <w:rFonts w:ascii="Arial" w:hAnsi="Arial" w:cs="Arial"/>
        </w:rPr>
      </w:pPr>
      <w:r w:rsidRPr="00FC31A5">
        <w:rPr>
          <w:rFonts w:ascii="Arial" w:hAnsi="Arial" w:cs="Arial"/>
        </w:rPr>
        <w:t>Im Mittelpunkt stehen dabei aktuelle Anforderungen wie Ladesicherheit, gesundheitsgerechtes Arbeiten, einfache Bedienung und flexible Nutzungsmöglichkeiten. Gerade bei Fahrzeugen, die täglich viele kurze Strecken zurücklegen, müssen diese Aspekte sinnvoll miteinander verbunden werden.</w:t>
      </w:r>
    </w:p>
    <w:p w14:paraId="79100317" w14:textId="77777777" w:rsidR="00CC7118" w:rsidRPr="00FC31A5" w:rsidRDefault="00CC7118" w:rsidP="00CC7118">
      <w:pPr>
        <w:pStyle w:val="Text"/>
        <w:spacing w:line="360" w:lineRule="auto"/>
        <w:rPr>
          <w:rFonts w:ascii="Arial" w:hAnsi="Arial" w:cs="Arial"/>
        </w:rPr>
      </w:pPr>
      <w:r w:rsidRPr="00FC31A5">
        <w:rPr>
          <w:rFonts w:ascii="Arial" w:hAnsi="Arial" w:cs="Arial"/>
        </w:rPr>
        <w:t>Das SB-Small ermöglicht volles Ladevolumen, ohne dass die Nutzung durch feste Aufbauteile unnötig eingeschränkt wird. Gleichzeitig kann zusätzlicher Aufwand bei der Ladungssicherung, beispielsweise durch Netze, reduziert werden. Das erleichtert Arbeitsabläufe insbesondere dort, wo die Ladung häufig gewechselt wird.</w:t>
      </w:r>
    </w:p>
    <w:p w14:paraId="76537F84"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Für kurze Strecken und viele Stopps</w:t>
      </w:r>
    </w:p>
    <w:p w14:paraId="7C4FD606"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Das SB-Small ist besonders auf Anwendungen zugeschnitten, bei denen Fahrzeuge häufig anhalten und während einer Tour immer wieder </w:t>
      </w:r>
      <w:proofErr w:type="spellStart"/>
      <w:r w:rsidRPr="00FC31A5">
        <w:rPr>
          <w:rFonts w:ascii="Arial" w:hAnsi="Arial" w:cs="Arial"/>
        </w:rPr>
        <w:t>be</w:t>
      </w:r>
      <w:proofErr w:type="spellEnd"/>
      <w:r w:rsidRPr="00FC31A5">
        <w:rPr>
          <w:rFonts w:ascii="Arial" w:hAnsi="Arial" w:cs="Arial"/>
        </w:rPr>
        <w:t>- oder entladen werden.</w:t>
      </w:r>
    </w:p>
    <w:p w14:paraId="1DD293C0"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Dazu zählen beispielsweise </w:t>
      </w:r>
      <w:r w:rsidRPr="00FC31A5">
        <w:rPr>
          <w:rFonts w:ascii="Arial" w:hAnsi="Arial" w:cs="Arial"/>
          <w:b/>
          <w:bCs/>
        </w:rPr>
        <w:t>Zulieferfahrzeuge</w:t>
      </w:r>
      <w:r w:rsidRPr="00FC31A5">
        <w:rPr>
          <w:rFonts w:ascii="Arial" w:hAnsi="Arial" w:cs="Arial"/>
        </w:rPr>
        <w:t xml:space="preserve">, kleine Transporte mit Bordwänden, </w:t>
      </w:r>
      <w:r w:rsidRPr="00FC31A5">
        <w:rPr>
          <w:rFonts w:ascii="Arial" w:hAnsi="Arial" w:cs="Arial"/>
          <w:b/>
          <w:bCs/>
        </w:rPr>
        <w:t>Kurier- und Zustelldienste</w:t>
      </w:r>
      <w:r w:rsidRPr="00FC31A5">
        <w:rPr>
          <w:rFonts w:ascii="Arial" w:hAnsi="Arial" w:cs="Arial"/>
        </w:rPr>
        <w:t xml:space="preserve">, der </w:t>
      </w:r>
      <w:r w:rsidRPr="00FC31A5">
        <w:rPr>
          <w:rFonts w:ascii="Arial" w:hAnsi="Arial" w:cs="Arial"/>
          <w:b/>
          <w:bCs/>
        </w:rPr>
        <w:t>Garten- und Landschaftsbau</w:t>
      </w:r>
      <w:r w:rsidRPr="00FC31A5">
        <w:rPr>
          <w:rFonts w:ascii="Arial" w:hAnsi="Arial" w:cs="Arial"/>
        </w:rPr>
        <w:t xml:space="preserve"> sowie unterschiedliche Bereiche des Handwerks. Die Kombination aus kompakter Bauweise, schnellem Zugang von drei Seiten und Ein-Personen-Bedienung macht das SB-Small zu einer flexiblen Lösung für genau diese Einsatzprofile.</w:t>
      </w:r>
    </w:p>
    <w:p w14:paraId="327AF20F"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Kompakte Lösung für heutige Anforderungen</w:t>
      </w:r>
    </w:p>
    <w:p w14:paraId="31A503F7"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Mit dem SB-Small erweitert </w:t>
      </w:r>
      <w:proofErr w:type="spellStart"/>
      <w:r w:rsidRPr="00FC31A5">
        <w:rPr>
          <w:rFonts w:ascii="Arial" w:hAnsi="Arial" w:cs="Arial"/>
        </w:rPr>
        <w:t>Edscha</w:t>
      </w:r>
      <w:proofErr w:type="spellEnd"/>
      <w:r w:rsidRPr="00FC31A5">
        <w:rPr>
          <w:rFonts w:ascii="Arial" w:hAnsi="Arial" w:cs="Arial"/>
        </w:rPr>
        <w:t xml:space="preserve"> Trailer Systems sein Portfolio um ein Schiebebügelverdeck, das gezielt auf die Bedürfnisse kleiner Transportfahrzeuge zugeschnitten ist. Bewährte Technik aus SB-Profi und </w:t>
      </w:r>
      <w:proofErr w:type="spellStart"/>
      <w:r w:rsidRPr="00FC31A5">
        <w:rPr>
          <w:rFonts w:ascii="Arial" w:hAnsi="Arial" w:cs="Arial"/>
        </w:rPr>
        <w:t>TipperRoof</w:t>
      </w:r>
      <w:proofErr w:type="spellEnd"/>
      <w:r w:rsidRPr="00FC31A5">
        <w:rPr>
          <w:rFonts w:ascii="Arial" w:hAnsi="Arial" w:cs="Arial"/>
        </w:rPr>
        <w:t xml:space="preserve"> trifft dabei auf eine kompakte Konstruktion und eine konsequente Ausrichtung an den Anforderungen des täglichen Einsatzes. Das Ergebnis ist ein robustes und flexibles </w:t>
      </w:r>
      <w:proofErr w:type="spellStart"/>
      <w:r w:rsidRPr="00FC31A5">
        <w:rPr>
          <w:rFonts w:ascii="Arial" w:hAnsi="Arial" w:cs="Arial"/>
        </w:rPr>
        <w:t>Verdecksystem</w:t>
      </w:r>
      <w:proofErr w:type="spellEnd"/>
      <w:r w:rsidRPr="00FC31A5">
        <w:rPr>
          <w:rFonts w:ascii="Arial" w:hAnsi="Arial" w:cs="Arial"/>
        </w:rPr>
        <w:t xml:space="preserve"> für Anwender, bei denen schnelles </w:t>
      </w:r>
      <w:proofErr w:type="gramStart"/>
      <w:r w:rsidRPr="00FC31A5">
        <w:rPr>
          <w:rFonts w:ascii="Arial" w:hAnsi="Arial" w:cs="Arial"/>
        </w:rPr>
        <w:t>Be- und Entladen</w:t>
      </w:r>
      <w:proofErr w:type="gramEnd"/>
      <w:r w:rsidRPr="00FC31A5">
        <w:rPr>
          <w:rFonts w:ascii="Arial" w:hAnsi="Arial" w:cs="Arial"/>
        </w:rPr>
        <w:t>, gute Zugänglichkeit und möglichst wenig Einschränkungen beim Ladevolumen entscheidend sind.</w:t>
      </w:r>
    </w:p>
    <w:p w14:paraId="2295DE65"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Besuchen Sie uns auf der IAA TRANSPORTATION 2026</w:t>
      </w:r>
    </w:p>
    <w:p w14:paraId="6A817CFD"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Edscha Trailer Systems präsentiert das neue SB-Small auf der </w:t>
      </w:r>
      <w:r w:rsidRPr="00FC31A5">
        <w:rPr>
          <w:rFonts w:ascii="Arial" w:hAnsi="Arial" w:cs="Arial"/>
          <w:b/>
          <w:bCs/>
        </w:rPr>
        <w:t>IAA TRANSPORTATION vom 15. bis 20. September 2026 in Hannover</w:t>
      </w:r>
      <w:r w:rsidRPr="00FC31A5">
        <w:rPr>
          <w:rFonts w:ascii="Arial" w:hAnsi="Arial" w:cs="Arial"/>
        </w:rPr>
        <w:t xml:space="preserve">. Besucher können sich in </w:t>
      </w:r>
      <w:r w:rsidRPr="00FC31A5">
        <w:rPr>
          <w:rFonts w:ascii="Arial" w:hAnsi="Arial" w:cs="Arial"/>
          <w:b/>
          <w:bCs/>
        </w:rPr>
        <w:t>Halle 27 | Stand B03</w:t>
      </w:r>
      <w:r w:rsidRPr="00FC31A5">
        <w:rPr>
          <w:rFonts w:ascii="Arial" w:hAnsi="Arial" w:cs="Arial"/>
        </w:rPr>
        <w:t xml:space="preserve"> über die kompakte </w:t>
      </w:r>
      <w:r w:rsidRPr="00FC31A5">
        <w:rPr>
          <w:rFonts w:ascii="Arial" w:hAnsi="Arial" w:cs="Arial"/>
        </w:rPr>
        <w:lastRenderedPageBreak/>
        <w:t xml:space="preserve">Schiebebügellösung informieren und erfahren, wie sich bewährte </w:t>
      </w:r>
      <w:proofErr w:type="spellStart"/>
      <w:r w:rsidRPr="00FC31A5">
        <w:rPr>
          <w:rFonts w:ascii="Arial" w:hAnsi="Arial" w:cs="Arial"/>
        </w:rPr>
        <w:t>Edscha</w:t>
      </w:r>
      <w:proofErr w:type="spellEnd"/>
      <w:r w:rsidRPr="00FC31A5">
        <w:rPr>
          <w:rFonts w:ascii="Arial" w:hAnsi="Arial" w:cs="Arial"/>
        </w:rPr>
        <w:t>-TS-Technologie auf die besonderen Anforderungen kleiner Transportfahrzeuge übertragen lässt. Wir freuen uns auf ihren Meinungsaustausch.</w:t>
      </w:r>
    </w:p>
    <w:p w14:paraId="04A4EDE0"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 xml:space="preserve">Über </w:t>
      </w:r>
      <w:proofErr w:type="spellStart"/>
      <w:r w:rsidRPr="00FC31A5">
        <w:rPr>
          <w:rFonts w:ascii="Arial" w:hAnsi="Arial" w:cs="Arial"/>
          <w:b/>
          <w:bCs/>
        </w:rPr>
        <w:t>Edscha</w:t>
      </w:r>
      <w:proofErr w:type="spellEnd"/>
      <w:r w:rsidRPr="00FC31A5">
        <w:rPr>
          <w:rFonts w:ascii="Arial" w:hAnsi="Arial" w:cs="Arial"/>
          <w:b/>
          <w:bCs/>
        </w:rPr>
        <w:t xml:space="preserve"> Trailer Systems</w:t>
      </w:r>
    </w:p>
    <w:p w14:paraId="47757780"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Edscha Trailer Systems ist Europas Markt- und Technologieführer für LKW-Schiebeverdecke. Mit seinen Erfindungen hat das Unternehmen dieses Produktsegment begründet und maßgeblich geprägt. Edscha Trailer Systems entwickelt und produziert </w:t>
      </w:r>
      <w:proofErr w:type="spellStart"/>
      <w:r w:rsidRPr="00FC31A5">
        <w:rPr>
          <w:rFonts w:ascii="Arial" w:hAnsi="Arial" w:cs="Arial"/>
        </w:rPr>
        <w:t>Verdecksysteme</w:t>
      </w:r>
      <w:proofErr w:type="spellEnd"/>
      <w:r w:rsidRPr="00FC31A5">
        <w:rPr>
          <w:rFonts w:ascii="Arial" w:hAnsi="Arial" w:cs="Arial"/>
        </w:rPr>
        <w:t xml:space="preserve"> für unterschiedlichste Arten von Ladungsträgern mit </w:t>
      </w:r>
      <w:proofErr w:type="spellStart"/>
      <w:r w:rsidRPr="00FC31A5">
        <w:rPr>
          <w:rFonts w:ascii="Arial" w:hAnsi="Arial" w:cs="Arial"/>
        </w:rPr>
        <w:t>Planenabdeckung</w:t>
      </w:r>
      <w:proofErr w:type="spellEnd"/>
      <w:r w:rsidRPr="00FC31A5">
        <w:rPr>
          <w:rFonts w:ascii="Arial" w:hAnsi="Arial" w:cs="Arial"/>
        </w:rPr>
        <w:t xml:space="preserve"> und verbindet dabei langjährige Erfahrung mit praxisorientierten Lösungen für die Anforderungen der Transport- und Logistikbranche.</w:t>
      </w:r>
    </w:p>
    <w:p w14:paraId="488CF383" w14:textId="1B73E216" w:rsidR="00251BF1" w:rsidRDefault="00CC7118" w:rsidP="00131ED9">
      <w:pPr>
        <w:pStyle w:val="Text"/>
        <w:spacing w:line="360" w:lineRule="auto"/>
        <w:rPr>
          <w:rFonts w:ascii="Arial" w:hAnsi="Arial" w:cs="Arial"/>
        </w:rPr>
      </w:pPr>
      <w:r w:rsidRPr="00FC31A5">
        <w:rPr>
          <w:rFonts w:ascii="Arial" w:hAnsi="Arial" w:cs="Arial"/>
        </w:rPr>
        <w:t xml:space="preserve">Weitere Informationen unter </w:t>
      </w:r>
      <w:hyperlink r:id="rId8" w:history="1">
        <w:r w:rsidR="00D63F1A" w:rsidRPr="00D20086">
          <w:rPr>
            <w:rStyle w:val="Hyperlink"/>
            <w:rFonts w:ascii="Arial" w:hAnsi="Arial" w:cs="Arial"/>
          </w:rPr>
          <w:t>www.</w:t>
        </w:r>
        <w:r w:rsidR="00D63F1A" w:rsidRPr="00D20086">
          <w:rPr>
            <w:rStyle w:val="Hyperlink"/>
            <w:rFonts w:ascii="Arial" w:hAnsi="Arial" w:cs="Arial"/>
          </w:rPr>
          <w:t>E</w:t>
        </w:r>
        <w:r w:rsidR="00D63F1A" w:rsidRPr="00D20086">
          <w:rPr>
            <w:rStyle w:val="Hyperlink"/>
            <w:rFonts w:ascii="Arial" w:hAnsi="Arial" w:cs="Arial"/>
          </w:rPr>
          <w:t>dscha</w:t>
        </w:r>
        <w:r w:rsidR="00D63F1A" w:rsidRPr="00D20086">
          <w:rPr>
            <w:rStyle w:val="Hyperlink"/>
            <w:rFonts w:ascii="Arial" w:hAnsi="Arial" w:cs="Arial"/>
          </w:rPr>
          <w:t>TS</w:t>
        </w:r>
        <w:r w:rsidR="00D63F1A" w:rsidRPr="00D20086">
          <w:rPr>
            <w:rStyle w:val="Hyperlink"/>
            <w:rFonts w:ascii="Arial" w:hAnsi="Arial" w:cs="Arial"/>
          </w:rPr>
          <w:t>.com</w:t>
        </w:r>
      </w:hyperlink>
      <w:r w:rsidRPr="00FC31A5">
        <w:rPr>
          <w:rFonts w:ascii="Arial" w:hAnsi="Arial" w:cs="Arial"/>
        </w:rPr>
        <w:t>.</w:t>
      </w:r>
    </w:p>
    <w:p w14:paraId="18E222CB" w14:textId="77777777" w:rsidR="00251BF1" w:rsidRPr="00FC31A5" w:rsidRDefault="00251BF1" w:rsidP="00131ED9">
      <w:pPr>
        <w:pStyle w:val="Text"/>
        <w:spacing w:line="360" w:lineRule="auto"/>
        <w:rPr>
          <w:rFonts w:ascii="Arial" w:hAnsi="Arial" w:cs="Arial"/>
        </w:rPr>
      </w:pPr>
    </w:p>
    <w:p w14:paraId="4CBEF641" w14:textId="7C03CC4A" w:rsidR="00703186" w:rsidRPr="00FC31A5" w:rsidRDefault="00703186" w:rsidP="00703186">
      <w:pPr>
        <w:pStyle w:val="Text"/>
        <w:rPr>
          <w:rFonts w:ascii="Arial" w:hAnsi="Arial" w:cs="Arial"/>
          <w:sz w:val="14"/>
          <w:szCs w:val="14"/>
          <w:lang w:val="en-US"/>
        </w:rPr>
      </w:pPr>
      <w:r w:rsidRPr="00FC31A5">
        <w:rPr>
          <w:rFonts w:ascii="Arial" w:hAnsi="Arial" w:cs="Arial"/>
          <w:b/>
          <w:noProof/>
        </w:rPr>
        <w:drawing>
          <wp:inline distT="0" distB="0" distL="0" distR="0" wp14:anchorId="41DD0706" wp14:editId="709E0C44">
            <wp:extent cx="2388870" cy="1390552"/>
            <wp:effectExtent l="0" t="0" r="0" b="0"/>
            <wp:docPr id="7586856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85658" name="Grafik 1"/>
                    <pic:cNvPicPr/>
                  </pic:nvPicPr>
                  <pic:blipFill>
                    <a:blip r:embed="rId9">
                      <a:extLst>
                        <a:ext uri="{28A0092B-C50C-407E-A947-70E740481C1C}">
                          <a14:useLocalDpi xmlns:a14="http://schemas.microsoft.com/office/drawing/2010/main" val="0"/>
                        </a:ext>
                      </a:extLst>
                    </a:blip>
                    <a:stretch>
                      <a:fillRect/>
                    </a:stretch>
                  </pic:blipFill>
                  <pic:spPr>
                    <a:xfrm>
                      <a:off x="0" y="0"/>
                      <a:ext cx="2406633" cy="1400892"/>
                    </a:xfrm>
                    <a:prstGeom prst="rect">
                      <a:avLst/>
                    </a:prstGeom>
                  </pic:spPr>
                </pic:pic>
              </a:graphicData>
            </a:graphic>
          </wp:inline>
        </w:drawing>
      </w:r>
      <w:r w:rsidRPr="00FC31A5">
        <w:rPr>
          <w:rFonts w:ascii="Arial" w:hAnsi="Arial" w:cs="Arial"/>
          <w:sz w:val="14"/>
          <w:szCs w:val="14"/>
          <w:lang w:val="en-US"/>
        </w:rPr>
        <w:t xml:space="preserve">  </w:t>
      </w:r>
      <w:r w:rsidR="000863CB">
        <w:rPr>
          <w:rFonts w:ascii="Arial" w:hAnsi="Arial" w:cs="Arial"/>
          <w:sz w:val="14"/>
          <w:szCs w:val="14"/>
          <w:lang w:val="en-US"/>
        </w:rPr>
        <w:t>SB-Small</w:t>
      </w:r>
    </w:p>
    <w:p w14:paraId="4EED8D19" w14:textId="23172F19" w:rsidR="00703186" w:rsidRPr="00FC31A5" w:rsidRDefault="00703186" w:rsidP="00430135">
      <w:pPr>
        <w:pStyle w:val="Text"/>
        <w:rPr>
          <w:rFonts w:ascii="Arial" w:hAnsi="Arial" w:cs="Arial"/>
          <w:sz w:val="14"/>
          <w:szCs w:val="14"/>
          <w:lang w:val="en-US"/>
        </w:rPr>
      </w:pPr>
      <w:r w:rsidRPr="00FC31A5">
        <w:rPr>
          <w:rFonts w:ascii="Arial" w:hAnsi="Arial" w:cs="Arial"/>
          <w:b/>
          <w:noProof/>
        </w:rPr>
        <w:drawing>
          <wp:inline distT="0" distB="0" distL="0" distR="0" wp14:anchorId="655BEDA2" wp14:editId="1FA4B352">
            <wp:extent cx="2404313" cy="1399540"/>
            <wp:effectExtent l="0" t="0" r="0" b="0"/>
            <wp:docPr id="13275317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1751" name="Grafik 2"/>
                    <pic:cNvPicPr/>
                  </pic:nvPicPr>
                  <pic:blipFill>
                    <a:blip r:embed="rId10">
                      <a:extLst>
                        <a:ext uri="{28A0092B-C50C-407E-A947-70E740481C1C}">
                          <a14:useLocalDpi xmlns:a14="http://schemas.microsoft.com/office/drawing/2010/main" val="0"/>
                        </a:ext>
                      </a:extLst>
                    </a:blip>
                    <a:stretch>
                      <a:fillRect/>
                    </a:stretch>
                  </pic:blipFill>
                  <pic:spPr>
                    <a:xfrm>
                      <a:off x="0" y="0"/>
                      <a:ext cx="2412429" cy="1404264"/>
                    </a:xfrm>
                    <a:prstGeom prst="rect">
                      <a:avLst/>
                    </a:prstGeom>
                  </pic:spPr>
                </pic:pic>
              </a:graphicData>
            </a:graphic>
          </wp:inline>
        </w:drawing>
      </w:r>
      <w:r w:rsidRPr="00FC31A5">
        <w:rPr>
          <w:rFonts w:ascii="Arial" w:hAnsi="Arial" w:cs="Arial"/>
          <w:sz w:val="14"/>
          <w:szCs w:val="14"/>
          <w:lang w:val="en-US"/>
        </w:rPr>
        <w:t xml:space="preserve"> </w:t>
      </w:r>
      <w:r w:rsidR="000863CB">
        <w:rPr>
          <w:rFonts w:ascii="Arial" w:hAnsi="Arial" w:cs="Arial"/>
          <w:sz w:val="14"/>
          <w:szCs w:val="14"/>
          <w:lang w:val="en-US"/>
        </w:rPr>
        <w:t>SB-Small</w:t>
      </w:r>
      <w:r w:rsidR="003327D4">
        <w:rPr>
          <w:rFonts w:ascii="Arial" w:hAnsi="Arial" w:cs="Arial"/>
          <w:sz w:val="14"/>
          <w:szCs w:val="14"/>
          <w:lang w:val="en-US"/>
        </w:rPr>
        <w:t xml:space="preserve">, </w:t>
      </w:r>
      <w:proofErr w:type="spellStart"/>
      <w:r w:rsidR="003327D4">
        <w:rPr>
          <w:rFonts w:ascii="Arial" w:hAnsi="Arial" w:cs="Arial"/>
          <w:sz w:val="14"/>
          <w:szCs w:val="14"/>
          <w:lang w:val="en-US"/>
        </w:rPr>
        <w:t>Beladung</w:t>
      </w:r>
      <w:proofErr w:type="spellEnd"/>
    </w:p>
    <w:p w14:paraId="5D9F378C" w14:textId="2BB2DB78" w:rsidR="0017525F" w:rsidRPr="00FC31A5" w:rsidRDefault="0017525F" w:rsidP="00430135">
      <w:pPr>
        <w:pStyle w:val="Text"/>
        <w:rPr>
          <w:rFonts w:ascii="Arial" w:hAnsi="Arial" w:cs="Arial"/>
          <w:b/>
          <w:lang w:val="en-US"/>
        </w:rPr>
      </w:pPr>
      <w:r w:rsidRPr="00FC31A5">
        <w:rPr>
          <w:rFonts w:ascii="Arial" w:hAnsi="Arial" w:cs="Arial"/>
          <w:noProof/>
          <w:sz w:val="14"/>
          <w:szCs w:val="14"/>
          <w:lang w:val="en-US"/>
        </w:rPr>
        <w:drawing>
          <wp:inline distT="0" distB="0" distL="0" distR="0" wp14:anchorId="5626172E" wp14:editId="51AEFAFE">
            <wp:extent cx="2404110" cy="1695700"/>
            <wp:effectExtent l="0" t="0" r="0" b="6350"/>
            <wp:docPr id="18743071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07107" name="Grafik 3"/>
                    <pic:cNvPicPr/>
                  </pic:nvPicPr>
                  <pic:blipFill>
                    <a:blip r:embed="rId11">
                      <a:extLst>
                        <a:ext uri="{28A0092B-C50C-407E-A947-70E740481C1C}">
                          <a14:useLocalDpi xmlns:a14="http://schemas.microsoft.com/office/drawing/2010/main" val="0"/>
                        </a:ext>
                      </a:extLst>
                    </a:blip>
                    <a:stretch>
                      <a:fillRect/>
                    </a:stretch>
                  </pic:blipFill>
                  <pic:spPr>
                    <a:xfrm>
                      <a:off x="0" y="0"/>
                      <a:ext cx="2414602" cy="1703100"/>
                    </a:xfrm>
                    <a:prstGeom prst="rect">
                      <a:avLst/>
                    </a:prstGeom>
                  </pic:spPr>
                </pic:pic>
              </a:graphicData>
            </a:graphic>
          </wp:inline>
        </w:drawing>
      </w:r>
      <w:r w:rsidRPr="00FC31A5">
        <w:rPr>
          <w:rFonts w:ascii="Arial" w:hAnsi="Arial" w:cs="Arial"/>
          <w:sz w:val="14"/>
          <w:szCs w:val="14"/>
          <w:lang w:val="en-US"/>
        </w:rPr>
        <w:t xml:space="preserve"> </w:t>
      </w:r>
      <w:r w:rsidR="003327D4">
        <w:rPr>
          <w:rFonts w:ascii="Arial" w:hAnsi="Arial" w:cs="Arial"/>
          <w:sz w:val="14"/>
          <w:szCs w:val="14"/>
          <w:lang w:val="en-US"/>
        </w:rPr>
        <w:t xml:space="preserve">SB-Small, </w:t>
      </w:r>
      <w:proofErr w:type="spellStart"/>
      <w:r w:rsidR="003327D4">
        <w:rPr>
          <w:rFonts w:ascii="Arial" w:hAnsi="Arial" w:cs="Arial"/>
          <w:sz w:val="14"/>
          <w:szCs w:val="14"/>
          <w:lang w:val="en-US"/>
        </w:rPr>
        <w:t>Verriegelung</w:t>
      </w:r>
      <w:proofErr w:type="spellEnd"/>
      <w:r w:rsidR="003327D4">
        <w:rPr>
          <w:rFonts w:ascii="Arial" w:hAnsi="Arial" w:cs="Arial"/>
          <w:sz w:val="14"/>
          <w:szCs w:val="14"/>
          <w:lang w:val="en-US"/>
        </w:rPr>
        <w:t xml:space="preserve"> </w:t>
      </w:r>
      <w:proofErr w:type="spellStart"/>
      <w:r w:rsidR="003327D4">
        <w:rPr>
          <w:rFonts w:ascii="Arial" w:hAnsi="Arial" w:cs="Arial"/>
          <w:sz w:val="14"/>
          <w:szCs w:val="14"/>
          <w:lang w:val="en-US"/>
        </w:rPr>
        <w:t>innen</w:t>
      </w:r>
      <w:proofErr w:type="spellEnd"/>
    </w:p>
    <w:p w14:paraId="2A26E153" w14:textId="1DF8FB69" w:rsidR="00703186" w:rsidRDefault="00DE0A38" w:rsidP="00430135">
      <w:pPr>
        <w:pStyle w:val="Text"/>
        <w:rPr>
          <w:rFonts w:ascii="Arial" w:hAnsi="Arial" w:cs="Arial"/>
          <w:sz w:val="14"/>
          <w:szCs w:val="14"/>
          <w:lang w:val="en-US"/>
        </w:rPr>
      </w:pPr>
      <w:r w:rsidRPr="00FC31A5">
        <w:rPr>
          <w:rFonts w:ascii="Arial" w:hAnsi="Arial" w:cs="Arial"/>
          <w:b/>
          <w:noProof/>
          <w:lang w:val="en-US"/>
        </w:rPr>
        <w:lastRenderedPageBreak/>
        <w:drawing>
          <wp:inline distT="0" distB="0" distL="0" distR="0" wp14:anchorId="0E92141C" wp14:editId="10B03683">
            <wp:extent cx="2404110" cy="1695700"/>
            <wp:effectExtent l="0" t="0" r="0" b="6350"/>
            <wp:docPr id="172898034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80342" name="Grafik 4"/>
                    <pic:cNvPicPr/>
                  </pic:nvPicPr>
                  <pic:blipFill>
                    <a:blip r:embed="rId12">
                      <a:extLst>
                        <a:ext uri="{28A0092B-C50C-407E-A947-70E740481C1C}">
                          <a14:useLocalDpi xmlns:a14="http://schemas.microsoft.com/office/drawing/2010/main" val="0"/>
                        </a:ext>
                      </a:extLst>
                    </a:blip>
                    <a:stretch>
                      <a:fillRect/>
                    </a:stretch>
                  </pic:blipFill>
                  <pic:spPr>
                    <a:xfrm>
                      <a:off x="0" y="0"/>
                      <a:ext cx="2417233" cy="1704956"/>
                    </a:xfrm>
                    <a:prstGeom prst="rect">
                      <a:avLst/>
                    </a:prstGeom>
                  </pic:spPr>
                </pic:pic>
              </a:graphicData>
            </a:graphic>
          </wp:inline>
        </w:drawing>
      </w:r>
      <w:r w:rsidRPr="00FC31A5">
        <w:rPr>
          <w:rFonts w:ascii="Arial" w:hAnsi="Arial" w:cs="Arial"/>
          <w:sz w:val="14"/>
          <w:szCs w:val="14"/>
          <w:lang w:val="en-US"/>
        </w:rPr>
        <w:t xml:space="preserve"> </w:t>
      </w:r>
      <w:r w:rsidR="003327D4">
        <w:rPr>
          <w:rFonts w:ascii="Arial" w:hAnsi="Arial" w:cs="Arial"/>
          <w:sz w:val="14"/>
          <w:szCs w:val="14"/>
          <w:lang w:val="en-US"/>
        </w:rPr>
        <w:t xml:space="preserve">SB-Small, </w:t>
      </w:r>
      <w:proofErr w:type="spellStart"/>
      <w:r w:rsidR="003327D4">
        <w:rPr>
          <w:rFonts w:ascii="Arial" w:hAnsi="Arial" w:cs="Arial"/>
          <w:sz w:val="14"/>
          <w:szCs w:val="14"/>
          <w:lang w:val="en-US"/>
        </w:rPr>
        <w:t>Verriegelung</w:t>
      </w:r>
      <w:proofErr w:type="spellEnd"/>
      <w:r w:rsidR="003327D4">
        <w:rPr>
          <w:rFonts w:ascii="Arial" w:hAnsi="Arial" w:cs="Arial"/>
          <w:sz w:val="14"/>
          <w:szCs w:val="14"/>
          <w:lang w:val="en-US"/>
        </w:rPr>
        <w:t xml:space="preserve"> </w:t>
      </w:r>
      <w:proofErr w:type="spellStart"/>
      <w:r w:rsidR="003327D4">
        <w:rPr>
          <w:rFonts w:ascii="Arial" w:hAnsi="Arial" w:cs="Arial"/>
          <w:sz w:val="14"/>
          <w:szCs w:val="14"/>
          <w:lang w:val="en-US"/>
        </w:rPr>
        <w:t>außen</w:t>
      </w:r>
      <w:proofErr w:type="spellEnd"/>
    </w:p>
    <w:p w14:paraId="3E252D2B" w14:textId="77777777" w:rsidR="00251BF1" w:rsidRDefault="00251BF1" w:rsidP="00430135">
      <w:pPr>
        <w:pStyle w:val="Text"/>
        <w:rPr>
          <w:rFonts w:ascii="Arial" w:hAnsi="Arial" w:cs="Arial"/>
          <w:sz w:val="14"/>
          <w:szCs w:val="14"/>
          <w:lang w:val="en-US"/>
        </w:rPr>
      </w:pPr>
    </w:p>
    <w:p w14:paraId="1E27DA7E" w14:textId="77777777" w:rsidR="00251BF1" w:rsidRPr="00FC31A5" w:rsidRDefault="00251BF1" w:rsidP="00430135">
      <w:pPr>
        <w:pStyle w:val="Text"/>
        <w:rPr>
          <w:rFonts w:ascii="Arial" w:hAnsi="Arial" w:cs="Arial"/>
          <w:b/>
          <w:lang w:val="en-US"/>
        </w:rPr>
      </w:pPr>
    </w:p>
    <w:p w14:paraId="122AE329" w14:textId="1F8AB458" w:rsidR="00430135" w:rsidRPr="00FC31A5" w:rsidRDefault="00430135" w:rsidP="00430135">
      <w:pPr>
        <w:pStyle w:val="Text"/>
        <w:rPr>
          <w:rFonts w:ascii="Arial" w:hAnsi="Arial" w:cs="Arial"/>
          <w:b/>
        </w:rPr>
      </w:pPr>
      <w:r w:rsidRPr="00FC31A5">
        <w:rPr>
          <w:rFonts w:ascii="Arial" w:hAnsi="Arial" w:cs="Arial"/>
          <w:b/>
        </w:rPr>
        <w:t xml:space="preserve">Ansprechpartner </w:t>
      </w:r>
      <w:proofErr w:type="spellStart"/>
      <w:r w:rsidR="00A04696" w:rsidRPr="00FC31A5">
        <w:rPr>
          <w:rFonts w:ascii="Arial" w:hAnsi="Arial" w:cs="Arial"/>
          <w:b/>
        </w:rPr>
        <w:t>Edscha</w:t>
      </w:r>
      <w:proofErr w:type="spellEnd"/>
      <w:r w:rsidR="00A04696" w:rsidRPr="00FC31A5">
        <w:rPr>
          <w:rFonts w:ascii="Arial" w:hAnsi="Arial" w:cs="Arial"/>
          <w:b/>
        </w:rPr>
        <w:t xml:space="preserve"> Trailer Systems</w:t>
      </w:r>
      <w:r w:rsidRPr="00FC31A5">
        <w:rPr>
          <w:rFonts w:ascii="Arial" w:hAnsi="Arial" w:cs="Arial"/>
          <w:b/>
        </w:rPr>
        <w:t>:</w:t>
      </w:r>
    </w:p>
    <w:p w14:paraId="12595E49" w14:textId="77777777" w:rsidR="00430135" w:rsidRPr="00FC31A5" w:rsidRDefault="00430135" w:rsidP="00430135">
      <w:pPr>
        <w:pStyle w:val="Text"/>
        <w:rPr>
          <w:rFonts w:ascii="Arial" w:hAnsi="Arial" w:cs="Arial"/>
        </w:rPr>
      </w:pPr>
      <w:r w:rsidRPr="00FC31A5">
        <w:rPr>
          <w:rFonts w:ascii="Arial" w:hAnsi="Arial" w:cs="Arial"/>
        </w:rPr>
        <w:t>Herr Roger Remmel</w:t>
      </w:r>
    </w:p>
    <w:p w14:paraId="2E5F84CF" w14:textId="45B4FBD2" w:rsidR="001323DA" w:rsidRPr="00521693" w:rsidRDefault="00430135" w:rsidP="00430135">
      <w:pPr>
        <w:pStyle w:val="Text"/>
        <w:rPr>
          <w:rFonts w:ascii="Arial" w:hAnsi="Arial" w:cs="Arial"/>
        </w:rPr>
      </w:pPr>
      <w:r w:rsidRPr="00FC31A5">
        <w:rPr>
          <w:rFonts w:ascii="Arial" w:hAnsi="Arial" w:cs="Arial"/>
          <w:lang w:val="en-US"/>
        </w:rPr>
        <w:t xml:space="preserve">E-Mail: </w:t>
      </w:r>
      <w:hyperlink r:id="rId13" w:history="1">
        <w:r w:rsidR="00A04696" w:rsidRPr="00FC31A5">
          <w:rPr>
            <w:rStyle w:val="Hyperlink"/>
            <w:rFonts w:ascii="Arial" w:hAnsi="Arial" w:cs="Arial"/>
            <w:lang w:val="en-US"/>
          </w:rPr>
          <w:t>Marketing@EdschaTS.com</w:t>
        </w:r>
      </w:hyperlink>
    </w:p>
    <w:p w14:paraId="792A51B4" w14:textId="3936EF09" w:rsidR="00816E47" w:rsidRPr="001767B3" w:rsidRDefault="00F31E1D" w:rsidP="00F31E1D">
      <w:pPr>
        <w:rPr>
          <w:rFonts w:ascii="Arial" w:hAnsi="Arial" w:cs="Arial"/>
          <w:sz w:val="18"/>
          <w:szCs w:val="18"/>
          <w:lang w:val="en-US"/>
        </w:rPr>
      </w:pPr>
      <w:r w:rsidRPr="00FC31A5">
        <w:rPr>
          <w:rFonts w:ascii="Arial" w:hAnsi="Arial" w:cs="Arial"/>
          <w:sz w:val="18"/>
          <w:szCs w:val="18"/>
          <w:lang w:val="en-US"/>
        </w:rPr>
        <w:t>www.EdschaTS.com</w:t>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Pr>
          <w:rFonts w:ascii="Arial" w:hAnsi="Arial" w:cs="Arial"/>
          <w:sz w:val="18"/>
          <w:szCs w:val="18"/>
          <w:lang w:val="en-US"/>
        </w:rPr>
        <w:t xml:space="preserve">           </w:t>
      </w:r>
      <w:r w:rsidRPr="0091560A">
        <w:rPr>
          <w:rFonts w:ascii="Century Gothic" w:hAnsi="Century Gothic" w:cs="Arial"/>
          <w:sz w:val="18"/>
          <w:szCs w:val="18"/>
          <w:lang w:val="en-US"/>
        </w:rPr>
        <w:t>Member of VBG GROUP</w:t>
      </w:r>
    </w:p>
    <w:sectPr w:rsidR="00816E47" w:rsidRPr="001767B3" w:rsidSect="004C40E0">
      <w:footerReference w:type="even" r:id="rId14"/>
      <w:footerReference w:type="default" r:id="rId15"/>
      <w:pgSz w:w="11906" w:h="16838"/>
      <w:pgMar w:top="851" w:right="1418" w:bottom="1134"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564550" w14:textId="77777777" w:rsidR="00CD57E1" w:rsidRDefault="00CD57E1" w:rsidP="004C40E0">
      <w:r>
        <w:separator/>
      </w:r>
    </w:p>
  </w:endnote>
  <w:endnote w:type="continuationSeparator" w:id="0">
    <w:p w14:paraId="2AAC715A" w14:textId="77777777" w:rsidR="00CD57E1" w:rsidRDefault="00CD57E1" w:rsidP="004C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FrutigerLT-Bold">
    <w:altName w:val="Calibri"/>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Times-Roman">
    <w:altName w:val="Times New Roman"/>
    <w:panose1 w:val="020B0604020202020204"/>
    <w:charset w:val="00"/>
    <w:family w:val="roman"/>
    <w:pitch w:val="variable"/>
    <w:sig w:usb0="00000003" w:usb1="00000000" w:usb2="00000000" w:usb3="00000000" w:csb0="00000001" w:csb1="00000000"/>
  </w:font>
  <w:font w:name="FrutigerLT-Roman">
    <w:altName w:val="DokChampa"/>
    <w:panose1 w:val="020B0604020202020204"/>
    <w:charset w:val="4D"/>
    <w:family w:val="auto"/>
    <w:pitch w:val="default"/>
    <w:sig w:usb0="03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4B1B5F" w14:textId="77777777" w:rsidR="004C40E0" w:rsidRDefault="004C40E0" w:rsidP="004C40E0">
    <w:pPr>
      <w:pStyle w:val="Fuzeile"/>
      <w:framePr w:wrap="around" w:vAnchor="text" w:hAnchor="margin" w:xAlign="right" w:y="1"/>
      <w:rPr>
        <w:rStyle w:val="Seitenzahl"/>
      </w:rPr>
    </w:pPr>
    <w:r>
      <w:rPr>
        <w:rStyle w:val="Seitenzahl"/>
      </w:rPr>
      <w:fldChar w:fldCharType="begin"/>
    </w:r>
    <w:r w:rsidR="001C74F6">
      <w:rPr>
        <w:rStyle w:val="Seitenzahl"/>
      </w:rPr>
      <w:instrText>PAGE</w:instrText>
    </w:r>
    <w:r>
      <w:rPr>
        <w:rStyle w:val="Seitenzahl"/>
      </w:rPr>
      <w:instrText xml:space="preserve">  </w:instrText>
    </w:r>
    <w:r>
      <w:rPr>
        <w:rStyle w:val="Seitenzahl"/>
      </w:rPr>
      <w:fldChar w:fldCharType="end"/>
    </w:r>
  </w:p>
  <w:p w14:paraId="51661168" w14:textId="77777777" w:rsidR="004C40E0" w:rsidRDefault="004C40E0" w:rsidP="004C40E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0D2A1F" w14:textId="77777777" w:rsidR="004C40E0" w:rsidRPr="00FC31A5" w:rsidRDefault="004C40E0" w:rsidP="004C40E0">
    <w:pPr>
      <w:pStyle w:val="Fuzeile"/>
      <w:framePr w:wrap="around" w:vAnchor="text" w:hAnchor="margin" w:xAlign="right" w:y="1"/>
      <w:rPr>
        <w:rStyle w:val="Seitenzahl"/>
        <w:rFonts w:ascii="Arial" w:hAnsi="Arial" w:cs="Arial"/>
      </w:rPr>
    </w:pPr>
    <w:r w:rsidRPr="00FC31A5">
      <w:rPr>
        <w:rStyle w:val="Seitenzahl"/>
        <w:rFonts w:ascii="Arial" w:hAnsi="Arial" w:cs="Arial"/>
      </w:rPr>
      <w:fldChar w:fldCharType="begin"/>
    </w:r>
    <w:r w:rsidR="001C74F6" w:rsidRPr="00FC31A5">
      <w:rPr>
        <w:rStyle w:val="Seitenzahl"/>
        <w:rFonts w:ascii="Arial" w:hAnsi="Arial" w:cs="Arial"/>
      </w:rPr>
      <w:instrText>PAGE</w:instrText>
    </w:r>
    <w:r w:rsidRPr="00FC31A5">
      <w:rPr>
        <w:rStyle w:val="Seitenzahl"/>
        <w:rFonts w:ascii="Arial" w:hAnsi="Arial" w:cs="Arial"/>
      </w:rPr>
      <w:instrText xml:space="preserve">  </w:instrText>
    </w:r>
    <w:r w:rsidRPr="00FC31A5">
      <w:rPr>
        <w:rStyle w:val="Seitenzahl"/>
        <w:rFonts w:ascii="Arial" w:hAnsi="Arial" w:cs="Arial"/>
      </w:rPr>
      <w:fldChar w:fldCharType="separate"/>
    </w:r>
    <w:r w:rsidR="000F217A" w:rsidRPr="00FC31A5">
      <w:rPr>
        <w:rStyle w:val="Seitenzahl"/>
        <w:rFonts w:ascii="Arial" w:hAnsi="Arial" w:cs="Arial"/>
        <w:noProof/>
      </w:rPr>
      <w:t>1</w:t>
    </w:r>
    <w:r w:rsidRPr="00FC31A5">
      <w:rPr>
        <w:rStyle w:val="Seitenzahl"/>
        <w:rFonts w:ascii="Arial" w:hAnsi="Arial" w:cs="Arial"/>
      </w:rPr>
      <w:fldChar w:fldCharType="end"/>
    </w:r>
  </w:p>
  <w:p w14:paraId="4B15A77A" w14:textId="77777777" w:rsidR="004C40E0" w:rsidRDefault="004C40E0" w:rsidP="004C40E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42EE52" w14:textId="77777777" w:rsidR="00CD57E1" w:rsidRDefault="00CD57E1" w:rsidP="004C40E0">
      <w:r>
        <w:separator/>
      </w:r>
    </w:p>
  </w:footnote>
  <w:footnote w:type="continuationSeparator" w:id="0">
    <w:p w14:paraId="5A2944C6" w14:textId="77777777" w:rsidR="00CD57E1" w:rsidRDefault="00CD57E1" w:rsidP="004C4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BC68C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C41FF4"/>
    <w:multiLevelType w:val="hybridMultilevel"/>
    <w:tmpl w:val="2084C9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E2274C"/>
    <w:multiLevelType w:val="hybridMultilevel"/>
    <w:tmpl w:val="9EF6B8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165FF9"/>
    <w:multiLevelType w:val="hybridMultilevel"/>
    <w:tmpl w:val="39FA9CE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01579F"/>
    <w:multiLevelType w:val="hybridMultilevel"/>
    <w:tmpl w:val="77E4FB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1F4820"/>
    <w:multiLevelType w:val="hybridMultilevel"/>
    <w:tmpl w:val="8C8C83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09741130">
    <w:abstractNumId w:val="4"/>
  </w:num>
  <w:num w:numId="2" w16cid:durableId="1261449515">
    <w:abstractNumId w:val="3"/>
  </w:num>
  <w:num w:numId="3" w16cid:durableId="1061947925">
    <w:abstractNumId w:val="2"/>
  </w:num>
  <w:num w:numId="4" w16cid:durableId="1500273135">
    <w:abstractNumId w:val="1"/>
  </w:num>
  <w:num w:numId="5" w16cid:durableId="22170613">
    <w:abstractNumId w:val="5"/>
  </w:num>
  <w:num w:numId="6" w16cid:durableId="19172836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0F"/>
    <w:rsid w:val="00014340"/>
    <w:rsid w:val="00017AE4"/>
    <w:rsid w:val="00084A0A"/>
    <w:rsid w:val="000863CB"/>
    <w:rsid w:val="0009752A"/>
    <w:rsid w:val="000E34AE"/>
    <w:rsid w:val="000F217A"/>
    <w:rsid w:val="00116710"/>
    <w:rsid w:val="00131ED9"/>
    <w:rsid w:val="001323DA"/>
    <w:rsid w:val="00146F42"/>
    <w:rsid w:val="00175233"/>
    <w:rsid w:val="0017525F"/>
    <w:rsid w:val="001767B3"/>
    <w:rsid w:val="00176D44"/>
    <w:rsid w:val="001C74F6"/>
    <w:rsid w:val="001E6E8F"/>
    <w:rsid w:val="001F363B"/>
    <w:rsid w:val="00205A8A"/>
    <w:rsid w:val="00214A3D"/>
    <w:rsid w:val="00216235"/>
    <w:rsid w:val="00251BF1"/>
    <w:rsid w:val="002B262B"/>
    <w:rsid w:val="003327D4"/>
    <w:rsid w:val="0034391A"/>
    <w:rsid w:val="0039280F"/>
    <w:rsid w:val="003F01F7"/>
    <w:rsid w:val="003F35B9"/>
    <w:rsid w:val="003F5EDB"/>
    <w:rsid w:val="00430135"/>
    <w:rsid w:val="0043444F"/>
    <w:rsid w:val="00446BD8"/>
    <w:rsid w:val="00447703"/>
    <w:rsid w:val="004C40E0"/>
    <w:rsid w:val="004D77B9"/>
    <w:rsid w:val="004E3602"/>
    <w:rsid w:val="00513D70"/>
    <w:rsid w:val="00521693"/>
    <w:rsid w:val="005232A6"/>
    <w:rsid w:val="00565EA1"/>
    <w:rsid w:val="0059142D"/>
    <w:rsid w:val="005B2C0B"/>
    <w:rsid w:val="005B5043"/>
    <w:rsid w:val="005D555A"/>
    <w:rsid w:val="005F5E87"/>
    <w:rsid w:val="00604FE5"/>
    <w:rsid w:val="006D7466"/>
    <w:rsid w:val="00703186"/>
    <w:rsid w:val="00710E4A"/>
    <w:rsid w:val="007C43FA"/>
    <w:rsid w:val="00801C80"/>
    <w:rsid w:val="00806F4F"/>
    <w:rsid w:val="00816E47"/>
    <w:rsid w:val="008246F2"/>
    <w:rsid w:val="00862014"/>
    <w:rsid w:val="00890A3A"/>
    <w:rsid w:val="008B7306"/>
    <w:rsid w:val="00906DD0"/>
    <w:rsid w:val="00911479"/>
    <w:rsid w:val="0091560A"/>
    <w:rsid w:val="009A6774"/>
    <w:rsid w:val="009C4D11"/>
    <w:rsid w:val="00A04696"/>
    <w:rsid w:val="00A10868"/>
    <w:rsid w:val="00A26C47"/>
    <w:rsid w:val="00B016C9"/>
    <w:rsid w:val="00B1182F"/>
    <w:rsid w:val="00B16F69"/>
    <w:rsid w:val="00BA0C9F"/>
    <w:rsid w:val="00BA321B"/>
    <w:rsid w:val="00BC0BC3"/>
    <w:rsid w:val="00BE3E56"/>
    <w:rsid w:val="00C07ADF"/>
    <w:rsid w:val="00C34548"/>
    <w:rsid w:val="00C36274"/>
    <w:rsid w:val="00C37618"/>
    <w:rsid w:val="00CA28CF"/>
    <w:rsid w:val="00CC7118"/>
    <w:rsid w:val="00CD57E1"/>
    <w:rsid w:val="00CE4C05"/>
    <w:rsid w:val="00CF2DC5"/>
    <w:rsid w:val="00D278C2"/>
    <w:rsid w:val="00D4044F"/>
    <w:rsid w:val="00D50A0F"/>
    <w:rsid w:val="00D63F1A"/>
    <w:rsid w:val="00D97C5B"/>
    <w:rsid w:val="00DE0A38"/>
    <w:rsid w:val="00E07A84"/>
    <w:rsid w:val="00E14055"/>
    <w:rsid w:val="00EB1BC9"/>
    <w:rsid w:val="00ED7D15"/>
    <w:rsid w:val="00F31E1D"/>
    <w:rsid w:val="00F3747C"/>
    <w:rsid w:val="00F50AD9"/>
    <w:rsid w:val="00F8415E"/>
    <w:rsid w:val="00F84D40"/>
    <w:rsid w:val="00FC31A5"/>
    <w:rsid w:val="00FE2B71"/>
    <w:rsid w:val="00FE7E80"/>
    <w:rsid w:val="00FF2155"/>
    <w:rsid w:val="00FF35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8B2B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tabs>
        <w:tab w:val="left" w:pos="624"/>
        <w:tab w:val="left" w:pos="2283"/>
      </w:tabs>
      <w:outlineLvl w:val="0"/>
    </w:pPr>
    <w:rPr>
      <w:rFonts w:ascii="FrutigerLT-Bold" w:hAnsi="FrutigerLT-Bold"/>
      <w:b/>
    </w:rPr>
  </w:style>
  <w:style w:type="paragraph" w:styleId="berschrift2">
    <w:name w:val="heading 2"/>
    <w:basedOn w:val="Standard"/>
    <w:next w:val="Standard"/>
    <w:link w:val="berschrift2Zchn"/>
    <w:uiPriority w:val="9"/>
    <w:qFormat/>
    <w:rsid w:val="00CE4C05"/>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unhideWhenUsed/>
    <w:qFormat/>
    <w:rsid w:val="00430135"/>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rPr>
      <w:rFonts w:ascii="ArialMT" w:hAnsi="ArialMT"/>
      <w:noProof w:val="0"/>
      <w:color w:val="000000"/>
      <w:spacing w:val="0"/>
      <w:w w:val="100"/>
      <w:position w:val="0"/>
      <w:sz w:val="24"/>
      <w:u w:val="none"/>
      <w:vertAlign w:val="baseline"/>
      <w:em w:val="none"/>
      <w:lang w:val="de-DE"/>
    </w:rPr>
  </w:style>
  <w:style w:type="paragraph" w:customStyle="1" w:styleId="KeinAbsatzformat">
    <w:name w:val="[Kein Absatzformat]"/>
    <w:pPr>
      <w:widowControl w:val="0"/>
      <w:autoSpaceDE w:val="0"/>
      <w:autoSpaceDN w:val="0"/>
      <w:adjustRightInd w:val="0"/>
      <w:spacing w:line="288" w:lineRule="auto"/>
      <w:textAlignment w:val="center"/>
    </w:pPr>
    <w:rPr>
      <w:rFonts w:ascii="Times-Roman" w:eastAsia="Times New Roman" w:hAnsi="Times-Roman"/>
      <w:color w:val="000000"/>
      <w:sz w:val="24"/>
    </w:rPr>
  </w:style>
  <w:style w:type="character" w:customStyle="1" w:styleId="TabelleFettNormal">
    <w:name w:val="Tabelle Fett Normal"/>
    <w:rPr>
      <w:rFonts w:ascii="FrutigerLT-Bold" w:hAnsi="FrutigerLT-Bold"/>
      <w:b/>
      <w:noProof w:val="0"/>
      <w:sz w:val="18"/>
      <w:lang w:val="de-DE"/>
    </w:rPr>
  </w:style>
  <w:style w:type="character" w:customStyle="1" w:styleId="TabelleNormalNormal">
    <w:name w:val="Tabelle Normal Normal"/>
    <w:rPr>
      <w:rFonts w:ascii="FrutigerLT-Roman" w:hAnsi="FrutigerLT-Roman"/>
      <w:noProof w:val="0"/>
      <w:sz w:val="18"/>
      <w:lang w:val="de-DE"/>
    </w:rPr>
  </w:style>
  <w:style w:type="character" w:customStyle="1" w:styleId="itxtrst">
    <w:name w:val="itxtrst"/>
    <w:rsid w:val="00527238"/>
  </w:style>
  <w:style w:type="paragraph" w:styleId="Fuzeile">
    <w:name w:val="footer"/>
    <w:basedOn w:val="Standard"/>
    <w:link w:val="FuzeileZchn"/>
    <w:uiPriority w:val="99"/>
    <w:unhideWhenUsed/>
    <w:rsid w:val="00173436"/>
    <w:pPr>
      <w:tabs>
        <w:tab w:val="center" w:pos="4536"/>
        <w:tab w:val="right" w:pos="9072"/>
      </w:tabs>
    </w:pPr>
    <w:rPr>
      <w:lang w:val="x-none" w:eastAsia="x-none"/>
    </w:rPr>
  </w:style>
  <w:style w:type="character" w:customStyle="1" w:styleId="FuzeileZchn">
    <w:name w:val="Fußzeile Zchn"/>
    <w:link w:val="Fuzeile"/>
    <w:uiPriority w:val="99"/>
    <w:rsid w:val="00173436"/>
    <w:rPr>
      <w:sz w:val="24"/>
    </w:rPr>
  </w:style>
  <w:style w:type="character" w:styleId="Seitenzahl">
    <w:name w:val="page number"/>
    <w:uiPriority w:val="99"/>
    <w:semiHidden/>
    <w:unhideWhenUsed/>
    <w:rsid w:val="00173436"/>
  </w:style>
  <w:style w:type="character" w:customStyle="1" w:styleId="longtext">
    <w:name w:val="long_text"/>
    <w:rsid w:val="00E57416"/>
  </w:style>
  <w:style w:type="character" w:customStyle="1" w:styleId="hps">
    <w:name w:val="hps"/>
    <w:rsid w:val="00E57416"/>
  </w:style>
  <w:style w:type="character" w:customStyle="1" w:styleId="shorttext">
    <w:name w:val="short_text"/>
    <w:rsid w:val="00E57416"/>
  </w:style>
  <w:style w:type="character" w:customStyle="1" w:styleId="style25">
    <w:name w:val="style25"/>
    <w:basedOn w:val="Absatz-Standardschriftart"/>
    <w:rsid w:val="00E5084D"/>
  </w:style>
  <w:style w:type="character" w:customStyle="1" w:styleId="berschrift2Zchn">
    <w:name w:val="Überschrift 2 Zchn"/>
    <w:link w:val="berschrift2"/>
    <w:uiPriority w:val="9"/>
    <w:semiHidden/>
    <w:rsid w:val="00CE4C05"/>
    <w:rPr>
      <w:rFonts w:ascii="Calibri Light" w:eastAsia="Times New Roman" w:hAnsi="Calibri Light" w:cs="Times New Roman"/>
      <w:b/>
      <w:bCs/>
      <w:i/>
      <w:iCs/>
      <w:sz w:val="28"/>
      <w:szCs w:val="28"/>
    </w:rPr>
  </w:style>
  <w:style w:type="character" w:styleId="Hyperlink">
    <w:name w:val="Hyperlink"/>
    <w:uiPriority w:val="99"/>
    <w:unhideWhenUsed/>
    <w:rsid w:val="00CE4C05"/>
    <w:rPr>
      <w:color w:val="0563C1"/>
      <w:u w:val="single"/>
    </w:rPr>
  </w:style>
  <w:style w:type="character" w:customStyle="1" w:styleId="berschrift3Zchn">
    <w:name w:val="Überschrift 3 Zchn"/>
    <w:link w:val="berschrift3"/>
    <w:uiPriority w:val="9"/>
    <w:rsid w:val="00430135"/>
    <w:rPr>
      <w:rFonts w:ascii="Calibri Light" w:eastAsia="Times New Roman" w:hAnsi="Calibri Light" w:cs="Times New Roman"/>
      <w:b/>
      <w:bCs/>
      <w:sz w:val="26"/>
      <w:szCs w:val="26"/>
    </w:rPr>
  </w:style>
  <w:style w:type="paragraph" w:customStyle="1" w:styleId="Subhead">
    <w:name w:val="Subhead"/>
    <w:basedOn w:val="Standard"/>
    <w:rsid w:val="00430135"/>
    <w:pPr>
      <w:spacing w:after="600"/>
    </w:pPr>
    <w:rPr>
      <w:rFonts w:ascii="Century Gothic" w:eastAsia="Times New Roman" w:hAnsi="Century Gothic" w:cs="Century Gothic"/>
      <w:i/>
      <w:color w:val="2A5A78"/>
      <w:spacing w:val="-5"/>
      <w:sz w:val="22"/>
      <w:szCs w:val="22"/>
      <w:lang w:bidi="de-DE"/>
    </w:rPr>
  </w:style>
  <w:style w:type="character" w:customStyle="1" w:styleId="TextChar">
    <w:name w:val="Text Char"/>
    <w:link w:val="Text"/>
    <w:locked/>
    <w:rsid w:val="00430135"/>
    <w:rPr>
      <w:rFonts w:ascii="Century Gothic" w:hAnsi="Century Gothic"/>
      <w:sz w:val="18"/>
      <w:szCs w:val="18"/>
      <w:lang w:bidi="de-DE"/>
    </w:rPr>
  </w:style>
  <w:style w:type="paragraph" w:customStyle="1" w:styleId="Text">
    <w:name w:val="Text"/>
    <w:basedOn w:val="Standard"/>
    <w:link w:val="TextChar"/>
    <w:rsid w:val="00430135"/>
    <w:pPr>
      <w:spacing w:after="220" w:line="336" w:lineRule="auto"/>
    </w:pPr>
    <w:rPr>
      <w:rFonts w:ascii="Century Gothic" w:hAnsi="Century Gothic"/>
      <w:sz w:val="18"/>
      <w:szCs w:val="18"/>
      <w:lang w:bidi="de-DE"/>
    </w:rPr>
  </w:style>
  <w:style w:type="character" w:customStyle="1" w:styleId="BoldTextChar">
    <w:name w:val="Bold Text Char"/>
    <w:link w:val="BoldText"/>
    <w:locked/>
    <w:rsid w:val="00430135"/>
    <w:rPr>
      <w:rFonts w:ascii="Century Gothic" w:hAnsi="Century Gothic"/>
      <w:b/>
      <w:sz w:val="18"/>
      <w:szCs w:val="18"/>
      <w:lang w:bidi="de-DE"/>
    </w:rPr>
  </w:style>
  <w:style w:type="paragraph" w:customStyle="1" w:styleId="BoldText">
    <w:name w:val="Bold Text"/>
    <w:basedOn w:val="Text"/>
    <w:link w:val="BoldTextChar"/>
    <w:rsid w:val="00430135"/>
    <w:rPr>
      <w:b/>
    </w:rPr>
  </w:style>
  <w:style w:type="character" w:customStyle="1" w:styleId="NichtaufgelsteErwhnung1">
    <w:name w:val="Nicht aufgelöste Erwähnung1"/>
    <w:uiPriority w:val="47"/>
    <w:rsid w:val="00F31E1D"/>
    <w:rPr>
      <w:color w:val="605E5C"/>
      <w:shd w:val="clear" w:color="auto" w:fill="E1DFDD"/>
    </w:rPr>
  </w:style>
  <w:style w:type="character" w:styleId="NichtaufgelsteErwhnung">
    <w:name w:val="Unresolved Mention"/>
    <w:basedOn w:val="Absatz-Standardschriftart"/>
    <w:uiPriority w:val="99"/>
    <w:rsid w:val="0043444F"/>
    <w:rPr>
      <w:color w:val="605E5C"/>
      <w:shd w:val="clear" w:color="auto" w:fill="E1DFDD"/>
    </w:rPr>
  </w:style>
  <w:style w:type="paragraph" w:styleId="Kopfzeile">
    <w:name w:val="header"/>
    <w:basedOn w:val="Standard"/>
    <w:link w:val="KopfzeileZchn"/>
    <w:uiPriority w:val="99"/>
    <w:unhideWhenUsed/>
    <w:rsid w:val="004E3602"/>
    <w:pPr>
      <w:tabs>
        <w:tab w:val="center" w:pos="4536"/>
        <w:tab w:val="right" w:pos="9072"/>
      </w:tabs>
    </w:pPr>
  </w:style>
  <w:style w:type="character" w:customStyle="1" w:styleId="KopfzeileZchn">
    <w:name w:val="Kopfzeile Zchn"/>
    <w:basedOn w:val="Absatz-Standardschriftart"/>
    <w:link w:val="Kopfzeile"/>
    <w:uiPriority w:val="99"/>
    <w:rsid w:val="004E3602"/>
    <w:rPr>
      <w:sz w:val="24"/>
    </w:rPr>
  </w:style>
  <w:style w:type="character" w:styleId="BesuchterLink">
    <w:name w:val="FollowedHyperlink"/>
    <w:basedOn w:val="Absatz-Standardschriftart"/>
    <w:uiPriority w:val="99"/>
    <w:semiHidden/>
    <w:unhideWhenUsed/>
    <w:rsid w:val="00447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1543510">
      <w:bodyDiv w:val="1"/>
      <w:marLeft w:val="0"/>
      <w:marRight w:val="0"/>
      <w:marTop w:val="0"/>
      <w:marBottom w:val="0"/>
      <w:divBdr>
        <w:top w:val="none" w:sz="0" w:space="0" w:color="auto"/>
        <w:left w:val="none" w:sz="0" w:space="0" w:color="auto"/>
        <w:bottom w:val="none" w:sz="0" w:space="0" w:color="auto"/>
        <w:right w:val="none" w:sz="0" w:space="0" w:color="auto"/>
      </w:divBdr>
    </w:div>
    <w:div w:id="505290002">
      <w:bodyDiv w:val="1"/>
      <w:marLeft w:val="0"/>
      <w:marRight w:val="0"/>
      <w:marTop w:val="0"/>
      <w:marBottom w:val="0"/>
      <w:divBdr>
        <w:top w:val="none" w:sz="0" w:space="0" w:color="auto"/>
        <w:left w:val="none" w:sz="0" w:space="0" w:color="auto"/>
        <w:bottom w:val="none" w:sz="0" w:space="0" w:color="auto"/>
        <w:right w:val="none" w:sz="0" w:space="0" w:color="auto"/>
      </w:divBdr>
    </w:div>
    <w:div w:id="834684542">
      <w:bodyDiv w:val="1"/>
      <w:marLeft w:val="0"/>
      <w:marRight w:val="0"/>
      <w:marTop w:val="0"/>
      <w:marBottom w:val="0"/>
      <w:divBdr>
        <w:top w:val="none" w:sz="0" w:space="0" w:color="auto"/>
        <w:left w:val="none" w:sz="0" w:space="0" w:color="auto"/>
        <w:bottom w:val="none" w:sz="0" w:space="0" w:color="auto"/>
        <w:right w:val="none" w:sz="0" w:space="0" w:color="auto"/>
      </w:divBdr>
    </w:div>
    <w:div w:id="1182427155">
      <w:bodyDiv w:val="1"/>
      <w:marLeft w:val="0"/>
      <w:marRight w:val="0"/>
      <w:marTop w:val="0"/>
      <w:marBottom w:val="0"/>
      <w:divBdr>
        <w:top w:val="none" w:sz="0" w:space="0" w:color="auto"/>
        <w:left w:val="none" w:sz="0" w:space="0" w:color="auto"/>
        <w:bottom w:val="none" w:sz="0" w:space="0" w:color="auto"/>
        <w:right w:val="none" w:sz="0" w:space="0" w:color="auto"/>
      </w:divBdr>
    </w:div>
    <w:div w:id="1352797341">
      <w:bodyDiv w:val="1"/>
      <w:marLeft w:val="0"/>
      <w:marRight w:val="0"/>
      <w:marTop w:val="0"/>
      <w:marBottom w:val="0"/>
      <w:divBdr>
        <w:top w:val="none" w:sz="0" w:space="0" w:color="auto"/>
        <w:left w:val="none" w:sz="0" w:space="0" w:color="auto"/>
        <w:bottom w:val="none" w:sz="0" w:space="0" w:color="auto"/>
        <w:right w:val="none" w:sz="0" w:space="0" w:color="auto"/>
      </w:divBdr>
    </w:div>
    <w:div w:id="1755862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dschaTS.com" TargetMode="External"/><Relationship Id="rId13" Type="http://schemas.openxmlformats.org/officeDocument/2006/relationships/hyperlink" Target="mailto:Marketing@EdschaTS.com"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923</Words>
  <Characters>5816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Vollplanenverdeck</vt:lpstr>
    </vt:vector>
  </TitlesOfParts>
  <Company>VARION GMBH</Company>
  <LinksUpToDate>false</LinksUpToDate>
  <CharactersWithSpaces>6726</CharactersWithSpaces>
  <SharedDoc>false</SharedDoc>
  <HLinks>
    <vt:vector size="6" baseType="variant">
      <vt:variant>
        <vt:i4>6094956</vt:i4>
      </vt:variant>
      <vt:variant>
        <vt:i4>0</vt:i4>
      </vt:variant>
      <vt:variant>
        <vt:i4>0</vt:i4>
      </vt:variant>
      <vt:variant>
        <vt:i4>5</vt:i4>
      </vt:variant>
      <vt:variant>
        <vt:lpwstr>mailto:Marketing@EdschaTS.com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Vollplanenverdeck</dc:title>
  <dc:subject/>
  <dc:creator>Horst Hallmann</dc:creator>
  <cp:keywords/>
  <cp:lastModifiedBy>Michael Völkel</cp:lastModifiedBy>
  <cp:revision>21</cp:revision>
  <cp:lastPrinted>2022-09-16T14:47:00Z</cp:lastPrinted>
  <dcterms:created xsi:type="dcterms:W3CDTF">2026-08-31T09:48:00Z</dcterms:created>
  <dcterms:modified xsi:type="dcterms:W3CDTF">2026-08-31T10:45:00Z</dcterms:modified>
</cp:coreProperties>
</file>