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8DDB99" w14:textId="2C4AA30C" w:rsidR="004C40E0" w:rsidRDefault="0043444F" w:rsidP="004C40E0">
      <w:pPr>
        <w:jc w:val="right"/>
        <w:rPr>
          <w:rFonts w:ascii="Arial" w:hAnsi="Arial" w:cs="Arial"/>
          <w:i/>
          <w:szCs w:val="24"/>
        </w:rPr>
      </w:pPr>
      <w:r>
        <w:rPr>
          <w:rFonts w:ascii="Arial" w:hAnsi="Arial" w:cs="Arial"/>
          <w:i/>
          <w:noProof/>
          <w:szCs w:val="24"/>
        </w:rPr>
        <w:drawing>
          <wp:inline distT="0" distB="0" distL="0" distR="0" wp14:anchorId="678D58CE" wp14:editId="3494BEC3">
            <wp:extent cx="1371600" cy="86487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864870"/>
                    </a:xfrm>
                    <a:prstGeom prst="rect">
                      <a:avLst/>
                    </a:prstGeom>
                    <a:noFill/>
                    <a:ln>
                      <a:noFill/>
                    </a:ln>
                  </pic:spPr>
                </pic:pic>
              </a:graphicData>
            </a:graphic>
          </wp:inline>
        </w:drawing>
      </w:r>
      <w:r w:rsidR="004C40E0">
        <w:rPr>
          <w:rFonts w:ascii="Arial" w:hAnsi="Arial" w:cs="Arial"/>
          <w:i/>
          <w:szCs w:val="24"/>
        </w:rPr>
        <w:br/>
      </w:r>
      <w:r w:rsidR="004C40E0">
        <w:rPr>
          <w:rFonts w:ascii="Arial" w:hAnsi="Arial" w:cs="Arial"/>
          <w:i/>
          <w:szCs w:val="24"/>
        </w:rPr>
        <w:br/>
      </w:r>
      <w:r w:rsidR="004C40E0">
        <w:rPr>
          <w:rFonts w:ascii="Arial" w:hAnsi="Arial" w:cs="Arial"/>
          <w:i/>
          <w:szCs w:val="24"/>
        </w:rPr>
        <w:br/>
        <w:t>Pressemitteilung 0</w:t>
      </w:r>
      <w:r w:rsidR="00B16F69">
        <w:rPr>
          <w:rFonts w:ascii="Arial" w:hAnsi="Arial" w:cs="Arial"/>
          <w:i/>
          <w:szCs w:val="24"/>
        </w:rPr>
        <w:t>9</w:t>
      </w:r>
      <w:r w:rsidR="004C40E0">
        <w:rPr>
          <w:rFonts w:ascii="Arial" w:hAnsi="Arial" w:cs="Arial"/>
          <w:i/>
          <w:szCs w:val="24"/>
        </w:rPr>
        <w:t>/20</w:t>
      </w:r>
      <w:r w:rsidR="005D555A">
        <w:rPr>
          <w:rFonts w:ascii="Arial" w:hAnsi="Arial" w:cs="Arial"/>
          <w:i/>
          <w:szCs w:val="24"/>
        </w:rPr>
        <w:t>2</w:t>
      </w:r>
      <w:r w:rsidR="00B16F69">
        <w:rPr>
          <w:rFonts w:ascii="Arial" w:hAnsi="Arial" w:cs="Arial"/>
          <w:i/>
          <w:szCs w:val="24"/>
        </w:rPr>
        <w:t>6</w:t>
      </w:r>
      <w:r w:rsidR="004C40E0">
        <w:rPr>
          <w:rFonts w:ascii="Arial" w:hAnsi="Arial" w:cs="Arial"/>
          <w:i/>
          <w:szCs w:val="24"/>
        </w:rPr>
        <w:t xml:space="preserve"> </w:t>
      </w:r>
    </w:p>
    <w:p w14:paraId="222E41E5" w14:textId="18B40DF2" w:rsidR="004C40E0" w:rsidRDefault="004C40E0" w:rsidP="004C40E0">
      <w:pPr>
        <w:jc w:val="right"/>
        <w:rPr>
          <w:rFonts w:ascii="Arial" w:hAnsi="Arial" w:cs="Arial"/>
          <w:i/>
          <w:szCs w:val="24"/>
        </w:rPr>
      </w:pPr>
      <w:r>
        <w:rPr>
          <w:rFonts w:ascii="Arial" w:hAnsi="Arial" w:cs="Arial"/>
          <w:i/>
          <w:szCs w:val="24"/>
        </w:rPr>
        <w:t xml:space="preserve">Moers im </w:t>
      </w:r>
      <w:r w:rsidR="00B16F69">
        <w:rPr>
          <w:rFonts w:ascii="Arial" w:hAnsi="Arial" w:cs="Arial"/>
          <w:i/>
          <w:szCs w:val="24"/>
        </w:rPr>
        <w:t>September</w:t>
      </w:r>
      <w:r>
        <w:rPr>
          <w:rFonts w:ascii="Arial" w:hAnsi="Arial" w:cs="Arial"/>
          <w:i/>
          <w:szCs w:val="24"/>
        </w:rPr>
        <w:t xml:space="preserve"> 20</w:t>
      </w:r>
      <w:r w:rsidR="005D555A">
        <w:rPr>
          <w:rFonts w:ascii="Arial" w:hAnsi="Arial" w:cs="Arial"/>
          <w:i/>
          <w:szCs w:val="24"/>
        </w:rPr>
        <w:t>2</w:t>
      </w:r>
      <w:r w:rsidR="00B16F69">
        <w:rPr>
          <w:rFonts w:ascii="Arial" w:hAnsi="Arial" w:cs="Arial"/>
          <w:i/>
          <w:szCs w:val="24"/>
        </w:rPr>
        <w:t>6</w:t>
      </w:r>
    </w:p>
    <w:p w14:paraId="63A2A257" w14:textId="77777777" w:rsidR="00430135" w:rsidRPr="00FC31A5" w:rsidRDefault="008246F2" w:rsidP="008246F2">
      <w:pPr>
        <w:pStyle w:val="berschrift1"/>
        <w:tabs>
          <w:tab w:val="clear" w:pos="624"/>
          <w:tab w:val="clear" w:pos="2283"/>
          <w:tab w:val="left" w:pos="1141"/>
        </w:tabs>
        <w:rPr>
          <w:rFonts w:ascii="Arial" w:hAnsi="Arial" w:cs="Arial"/>
        </w:rPr>
      </w:pPr>
      <w:r>
        <w:rPr>
          <w:rFonts w:ascii="Arial" w:hAnsi="Arial"/>
          <w:b w:val="0"/>
          <w:sz w:val="48"/>
          <w:szCs w:val="48"/>
        </w:rPr>
        <w:tab/>
      </w:r>
      <w:r w:rsidR="004C40E0">
        <w:rPr>
          <w:rFonts w:ascii="Arial" w:hAnsi="Arial"/>
          <w:b w:val="0"/>
          <w:sz w:val="48"/>
          <w:szCs w:val="48"/>
        </w:rPr>
        <w:br/>
      </w:r>
      <w:r w:rsidR="00430135" w:rsidRPr="00FC31A5">
        <w:rPr>
          <w:rFonts w:ascii="Arial" w:hAnsi="Arial" w:cs="Arial"/>
        </w:rPr>
        <w:t>Pressemitteilung</w:t>
      </w:r>
    </w:p>
    <w:p w14:paraId="713ACDA0" w14:textId="6FF8EFCF" w:rsidR="00430135" w:rsidRPr="00FC31A5" w:rsidRDefault="001E68FA" w:rsidP="00430135">
      <w:pPr>
        <w:pStyle w:val="berschrift3"/>
        <w:rPr>
          <w:rFonts w:ascii="Arial" w:hAnsi="Arial" w:cs="Arial"/>
        </w:rPr>
      </w:pPr>
      <w:proofErr w:type="spellStart"/>
      <w:r w:rsidRPr="001E68FA">
        <w:rPr>
          <w:rFonts w:ascii="Arial" w:hAnsi="Arial" w:cs="Arial"/>
        </w:rPr>
        <w:t>Planenschiebe-Verdecksysteme</w:t>
      </w:r>
      <w:proofErr w:type="spellEnd"/>
      <w:r w:rsidRPr="001E68FA">
        <w:rPr>
          <w:rFonts w:ascii="Arial" w:hAnsi="Arial" w:cs="Arial"/>
        </w:rPr>
        <w:t xml:space="preserve"> zum Anfassen</w:t>
      </w:r>
    </w:p>
    <w:p w14:paraId="2E889719" w14:textId="198AE846" w:rsidR="004D77B9" w:rsidRPr="00FC31A5" w:rsidRDefault="001E68FA" w:rsidP="00430135">
      <w:pPr>
        <w:pStyle w:val="Text"/>
        <w:rPr>
          <w:rFonts w:ascii="Arial" w:eastAsia="Times New Roman" w:hAnsi="Arial" w:cs="Arial"/>
          <w:i/>
          <w:color w:val="000000"/>
          <w:spacing w:val="-5"/>
          <w:sz w:val="22"/>
          <w:szCs w:val="22"/>
        </w:rPr>
      </w:pPr>
      <w:r w:rsidRPr="001E68FA">
        <w:rPr>
          <w:rFonts w:ascii="Arial" w:eastAsia="Times New Roman" w:hAnsi="Arial" w:cs="Arial"/>
          <w:i/>
          <w:color w:val="000000"/>
          <w:spacing w:val="-5"/>
          <w:sz w:val="22"/>
          <w:szCs w:val="22"/>
        </w:rPr>
        <w:t>Edscha TS und SESAM zeigen auf der IAA TRANSPORTATION 2026 Lösungen für unterschiedlichste Aufbauten und Anwendungen</w:t>
      </w:r>
    </w:p>
    <w:p w14:paraId="0F697DF0"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Unterschiedliche Ladungen, Fahrzeugtypen und Einsatzbereiche stellen unterschiedliche Anforderungen an ein </w:t>
      </w:r>
      <w:proofErr w:type="spellStart"/>
      <w:r w:rsidRPr="001E68FA">
        <w:rPr>
          <w:rFonts w:ascii="Arial" w:eastAsia="Times New Roman" w:hAnsi="Arial" w:cs="Arial"/>
          <w:sz w:val="18"/>
          <w:szCs w:val="18"/>
        </w:rPr>
        <w:t>Verdecksystem</w:t>
      </w:r>
      <w:proofErr w:type="spellEnd"/>
      <w:r w:rsidRPr="001E68FA">
        <w:rPr>
          <w:rFonts w:ascii="Arial" w:eastAsia="Times New Roman" w:hAnsi="Arial" w:cs="Arial"/>
          <w:sz w:val="18"/>
          <w:szCs w:val="18"/>
        </w:rPr>
        <w:t xml:space="preserve">. Auf der </w:t>
      </w:r>
      <w:r w:rsidRPr="001E68FA">
        <w:rPr>
          <w:rFonts w:ascii="Arial" w:eastAsia="Times New Roman" w:hAnsi="Arial" w:cs="Arial"/>
          <w:b/>
          <w:bCs/>
          <w:sz w:val="18"/>
          <w:szCs w:val="18"/>
        </w:rPr>
        <w:t>IAA TRANSPORTATION 2026 in Hannover</w:t>
      </w:r>
      <w:r w:rsidRPr="001E68FA">
        <w:rPr>
          <w:rFonts w:ascii="Arial" w:eastAsia="Times New Roman" w:hAnsi="Arial" w:cs="Arial"/>
          <w:sz w:val="18"/>
          <w:szCs w:val="18"/>
        </w:rPr>
        <w:t xml:space="preserve"> zeigt Edscha Trailer Systems deshalb eine breite Auswahl seiner </w:t>
      </w:r>
      <w:proofErr w:type="spellStart"/>
      <w:r w:rsidRPr="001E68FA">
        <w:rPr>
          <w:rFonts w:ascii="Arial" w:eastAsia="Times New Roman" w:hAnsi="Arial" w:cs="Arial"/>
          <w:sz w:val="18"/>
          <w:szCs w:val="18"/>
        </w:rPr>
        <w:t>Planenschiebe-Verdecksysteme</w:t>
      </w:r>
      <w:proofErr w:type="spellEnd"/>
      <w:r w:rsidRPr="001E68FA">
        <w:rPr>
          <w:rFonts w:ascii="Arial" w:eastAsia="Times New Roman" w:hAnsi="Arial" w:cs="Arial"/>
          <w:sz w:val="18"/>
          <w:szCs w:val="18"/>
        </w:rPr>
        <w:t xml:space="preserve"> und macht deren jeweilige Vorteile direkt am Messestand erlebbar. Gemeinsam mit der Marke </w:t>
      </w:r>
      <w:r w:rsidRPr="001E68FA">
        <w:rPr>
          <w:rFonts w:ascii="Arial" w:eastAsia="Times New Roman" w:hAnsi="Arial" w:cs="Arial"/>
          <w:b/>
          <w:bCs/>
          <w:sz w:val="18"/>
          <w:szCs w:val="18"/>
        </w:rPr>
        <w:t>SESAM</w:t>
      </w:r>
      <w:r w:rsidRPr="001E68FA">
        <w:rPr>
          <w:rFonts w:ascii="Arial" w:eastAsia="Times New Roman" w:hAnsi="Arial" w:cs="Arial"/>
          <w:sz w:val="18"/>
          <w:szCs w:val="18"/>
        </w:rPr>
        <w:t xml:space="preserve"> präsentiert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TS Lösungen für verschiedenste Aufbauten und Transportaufgaben – von bewährten Systemen für den klassischen Transport bis hin zu speziellen Lösungen für kleinere Fahrzeuge und industrielle Anwendungen.</w:t>
      </w:r>
    </w:p>
    <w:p w14:paraId="5D112C9D"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Ob Beladung von oben, flexibler Zugriff von der Seite, spezielle Anforderungen an den Fahrzeugaufbau oder besondere Einsatzbedingungen: </w:t>
      </w:r>
      <w:r w:rsidRPr="001E68FA">
        <w:rPr>
          <w:rFonts w:ascii="Arial" w:eastAsia="Times New Roman" w:hAnsi="Arial" w:cs="Arial"/>
          <w:b/>
          <w:bCs/>
          <w:sz w:val="18"/>
          <w:szCs w:val="18"/>
        </w:rPr>
        <w:t>Jedes Verdeck hat eigene Stärken und ist für bestimmte Aufgaben optimiert.</w:t>
      </w:r>
    </w:p>
    <w:p w14:paraId="76E9675C"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 xml:space="preserve">Unterschiedliche </w:t>
      </w:r>
      <w:proofErr w:type="spellStart"/>
      <w:r w:rsidRPr="001E68FA">
        <w:rPr>
          <w:rFonts w:ascii="Arial" w:eastAsia="Times New Roman" w:hAnsi="Arial" w:cs="Arial"/>
          <w:b/>
          <w:bCs/>
          <w:sz w:val="18"/>
          <w:szCs w:val="18"/>
        </w:rPr>
        <w:t>Planenschiebe-Verdecksysteme</w:t>
      </w:r>
      <w:proofErr w:type="spellEnd"/>
      <w:r w:rsidRPr="001E68FA">
        <w:rPr>
          <w:rFonts w:ascii="Arial" w:eastAsia="Times New Roman" w:hAnsi="Arial" w:cs="Arial"/>
          <w:sz w:val="18"/>
          <w:szCs w:val="18"/>
        </w:rPr>
        <w:t xml:space="preserve"> </w:t>
      </w:r>
      <w:r w:rsidRPr="001E68FA">
        <w:rPr>
          <w:rFonts w:ascii="Arial" w:eastAsia="Times New Roman" w:hAnsi="Arial" w:cs="Arial"/>
          <w:b/>
          <w:bCs/>
          <w:sz w:val="18"/>
          <w:szCs w:val="18"/>
        </w:rPr>
        <w:t>direkt vergleichen</w:t>
      </w:r>
    </w:p>
    <w:p w14:paraId="732F3CF0" w14:textId="484F8793"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Auf dem Messestand können Fachbesucher zahlreiche Systeme von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TS und SESAM aus nächster Nähe ansehen, anfassen und miteinander vergleichen. Präsentiert werden der </w:t>
      </w:r>
      <w:r w:rsidRPr="001E68FA">
        <w:rPr>
          <w:rFonts w:ascii="Arial" w:eastAsia="Times New Roman" w:hAnsi="Arial" w:cs="Arial"/>
          <w:b/>
          <w:bCs/>
          <w:sz w:val="18"/>
          <w:szCs w:val="18"/>
        </w:rPr>
        <w:t>CS-Hybrid</w:t>
      </w:r>
      <w:r w:rsidRPr="001E68FA">
        <w:rPr>
          <w:rFonts w:ascii="Arial" w:eastAsia="Times New Roman" w:hAnsi="Arial" w:cs="Arial"/>
          <w:sz w:val="18"/>
          <w:szCs w:val="18"/>
        </w:rPr>
        <w:t xml:space="preserve">, der </w:t>
      </w:r>
      <w:r w:rsidRPr="001E68FA">
        <w:rPr>
          <w:rFonts w:ascii="Arial" w:eastAsia="Times New Roman" w:hAnsi="Arial" w:cs="Arial"/>
          <w:b/>
          <w:bCs/>
          <w:sz w:val="18"/>
          <w:szCs w:val="18"/>
        </w:rPr>
        <w:t>SB-Profi</w:t>
      </w:r>
      <w:r w:rsidRPr="001E68FA">
        <w:rPr>
          <w:rFonts w:ascii="Arial" w:eastAsia="Times New Roman" w:hAnsi="Arial" w:cs="Arial"/>
          <w:sz w:val="18"/>
          <w:szCs w:val="18"/>
        </w:rPr>
        <w:t xml:space="preserve">, der </w:t>
      </w:r>
      <w:r w:rsidR="001E45B2" w:rsidRPr="001E45B2">
        <w:rPr>
          <w:rFonts w:ascii="Arial" w:eastAsia="Times New Roman" w:hAnsi="Arial" w:cs="Arial"/>
          <w:b/>
          <w:bCs/>
          <w:sz w:val="18"/>
          <w:szCs w:val="18"/>
        </w:rPr>
        <w:t>VARIO-CS/</w:t>
      </w:r>
      <w:proofErr w:type="spellStart"/>
      <w:r w:rsidR="001E45B2" w:rsidRPr="001E45B2">
        <w:rPr>
          <w:rFonts w:ascii="Arial" w:eastAsia="Times New Roman" w:hAnsi="Arial" w:cs="Arial"/>
          <w:b/>
          <w:bCs/>
          <w:sz w:val="18"/>
          <w:szCs w:val="18"/>
        </w:rPr>
        <w:t>OpenBox</w:t>
      </w:r>
      <w:proofErr w:type="spellEnd"/>
      <w:r w:rsidR="001E45B2">
        <w:rPr>
          <w:rFonts w:ascii="Arial" w:eastAsia="Times New Roman" w:hAnsi="Arial" w:cs="Arial"/>
          <w:b/>
          <w:bCs/>
          <w:sz w:val="18"/>
          <w:szCs w:val="18"/>
        </w:rPr>
        <w:t xml:space="preserve"> Combi</w:t>
      </w:r>
      <w:r w:rsidRPr="001E68FA">
        <w:rPr>
          <w:rFonts w:ascii="Arial" w:eastAsia="Times New Roman" w:hAnsi="Arial" w:cs="Arial"/>
          <w:sz w:val="18"/>
          <w:szCs w:val="18"/>
        </w:rPr>
        <w:t xml:space="preserve">, das </w:t>
      </w:r>
      <w:proofErr w:type="spellStart"/>
      <w:r w:rsidRPr="001E68FA">
        <w:rPr>
          <w:rFonts w:ascii="Arial" w:eastAsia="Times New Roman" w:hAnsi="Arial" w:cs="Arial"/>
          <w:b/>
          <w:bCs/>
          <w:sz w:val="18"/>
          <w:szCs w:val="18"/>
        </w:rPr>
        <w:t>TipperRoof</w:t>
      </w:r>
      <w:proofErr w:type="spellEnd"/>
      <w:r w:rsidRPr="001E68FA">
        <w:rPr>
          <w:rFonts w:ascii="Arial" w:eastAsia="Times New Roman" w:hAnsi="Arial" w:cs="Arial"/>
          <w:sz w:val="18"/>
          <w:szCs w:val="18"/>
        </w:rPr>
        <w:t xml:space="preserve">, das neue </w:t>
      </w:r>
      <w:r w:rsidRPr="001E68FA">
        <w:rPr>
          <w:rFonts w:ascii="Arial" w:eastAsia="Times New Roman" w:hAnsi="Arial" w:cs="Arial"/>
          <w:b/>
          <w:bCs/>
          <w:sz w:val="18"/>
          <w:szCs w:val="18"/>
        </w:rPr>
        <w:t>SB-Small</w:t>
      </w:r>
      <w:r w:rsidRPr="001E68FA">
        <w:rPr>
          <w:rFonts w:ascii="Arial" w:eastAsia="Times New Roman" w:hAnsi="Arial" w:cs="Arial"/>
          <w:sz w:val="18"/>
          <w:szCs w:val="18"/>
        </w:rPr>
        <w:t xml:space="preserve">, der </w:t>
      </w:r>
      <w:r w:rsidRPr="001E68FA">
        <w:rPr>
          <w:rFonts w:ascii="Arial" w:eastAsia="Times New Roman" w:hAnsi="Arial" w:cs="Arial"/>
          <w:b/>
          <w:bCs/>
          <w:sz w:val="18"/>
          <w:szCs w:val="18"/>
        </w:rPr>
        <w:t>VP-Profi</w:t>
      </w:r>
      <w:r w:rsidRPr="001E68FA">
        <w:rPr>
          <w:rFonts w:ascii="Arial" w:eastAsia="Times New Roman" w:hAnsi="Arial" w:cs="Arial"/>
          <w:sz w:val="18"/>
          <w:szCs w:val="18"/>
        </w:rPr>
        <w:t xml:space="preserve">, die </w:t>
      </w:r>
      <w:proofErr w:type="spellStart"/>
      <w:r w:rsidRPr="001E68FA">
        <w:rPr>
          <w:rFonts w:ascii="Arial" w:eastAsia="Times New Roman" w:hAnsi="Arial" w:cs="Arial"/>
          <w:b/>
          <w:bCs/>
          <w:sz w:val="18"/>
          <w:szCs w:val="18"/>
        </w:rPr>
        <w:t>OpenBox</w:t>
      </w:r>
      <w:proofErr w:type="spellEnd"/>
      <w:r w:rsidRPr="001E68FA">
        <w:rPr>
          <w:rFonts w:ascii="Arial" w:eastAsia="Times New Roman" w:hAnsi="Arial" w:cs="Arial"/>
          <w:b/>
          <w:bCs/>
          <w:sz w:val="18"/>
          <w:szCs w:val="18"/>
        </w:rPr>
        <w:t xml:space="preserve"> Industry</w:t>
      </w:r>
      <w:r w:rsidRPr="001E68FA">
        <w:rPr>
          <w:rFonts w:ascii="Arial" w:eastAsia="Times New Roman" w:hAnsi="Arial" w:cs="Arial"/>
          <w:sz w:val="18"/>
          <w:szCs w:val="18"/>
        </w:rPr>
        <w:t xml:space="preserve"> sowie der </w:t>
      </w:r>
      <w:r w:rsidRPr="001E68FA">
        <w:rPr>
          <w:rFonts w:ascii="Arial" w:eastAsia="Times New Roman" w:hAnsi="Arial" w:cs="Arial"/>
          <w:b/>
          <w:bCs/>
          <w:sz w:val="18"/>
          <w:szCs w:val="18"/>
        </w:rPr>
        <w:t xml:space="preserve">SESAM </w:t>
      </w:r>
      <w:proofErr w:type="spellStart"/>
      <w:r w:rsidRPr="001E68FA">
        <w:rPr>
          <w:rFonts w:ascii="Arial" w:eastAsia="Times New Roman" w:hAnsi="Arial" w:cs="Arial"/>
          <w:b/>
          <w:bCs/>
          <w:sz w:val="18"/>
          <w:szCs w:val="18"/>
        </w:rPr>
        <w:t>Slimliner</w:t>
      </w:r>
      <w:proofErr w:type="spellEnd"/>
      <w:r w:rsidRPr="001E68FA">
        <w:rPr>
          <w:rFonts w:ascii="Arial" w:eastAsia="Times New Roman" w:hAnsi="Arial" w:cs="Arial"/>
          <w:sz w:val="18"/>
          <w:szCs w:val="18"/>
        </w:rPr>
        <w:t>.</w:t>
      </w:r>
    </w:p>
    <w:p w14:paraId="7641C170"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Die unterschiedlichen Exponate machen deutlich, wie vielfältig die Anforderungen im Transportbereich sind. Während bei einem Einsatz eine besonders flexible seitliche Zugänglichkeit entscheidend sein kann, stehen bei anderen Anwendungen beispielsweise eine Beladung von oben, spezielle Aufbauformen oder besondere Anforderungen des täglichen Betriebs im Vordergrund.</w:t>
      </w:r>
    </w:p>
    <w:p w14:paraId="53A6E870"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Statt eine universelle Lösung für jeden Einsatzzweck anzubieten, setzt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auf verschiedene </w:t>
      </w:r>
      <w:proofErr w:type="spellStart"/>
      <w:r w:rsidRPr="001E68FA">
        <w:rPr>
          <w:rFonts w:ascii="Arial" w:eastAsia="Times New Roman" w:hAnsi="Arial" w:cs="Arial"/>
          <w:sz w:val="18"/>
          <w:szCs w:val="18"/>
        </w:rPr>
        <w:t>Verdeckkonzepte</w:t>
      </w:r>
      <w:proofErr w:type="spellEnd"/>
      <w:r w:rsidRPr="001E68FA">
        <w:rPr>
          <w:rFonts w:ascii="Arial" w:eastAsia="Times New Roman" w:hAnsi="Arial" w:cs="Arial"/>
          <w:sz w:val="18"/>
          <w:szCs w:val="18"/>
        </w:rPr>
        <w:t>, die gezielt auf unterschiedliche Anforderungen abgestimmt werden können.</w:t>
      </w:r>
    </w:p>
    <w:p w14:paraId="452FE92E"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Der Aufbau entscheidet mit</w:t>
      </w:r>
    </w:p>
    <w:p w14:paraId="5A11510B"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Die Wahl des passenden </w:t>
      </w:r>
      <w:proofErr w:type="spellStart"/>
      <w:r w:rsidRPr="001E68FA">
        <w:rPr>
          <w:rFonts w:ascii="Arial" w:eastAsia="Times New Roman" w:hAnsi="Arial" w:cs="Arial"/>
          <w:sz w:val="18"/>
          <w:szCs w:val="18"/>
        </w:rPr>
        <w:t>Verdecksystems</w:t>
      </w:r>
      <w:proofErr w:type="spellEnd"/>
      <w:r w:rsidRPr="001E68FA">
        <w:rPr>
          <w:rFonts w:ascii="Arial" w:eastAsia="Times New Roman" w:hAnsi="Arial" w:cs="Arial"/>
          <w:sz w:val="18"/>
          <w:szCs w:val="18"/>
        </w:rPr>
        <w:t xml:space="preserve"> hängt nicht allein von der transportierten Ladung ab. Auch der jeweilige Fahrzeug- und Aufbautyp spielt eine entscheidende Rolle.</w:t>
      </w:r>
    </w:p>
    <w:p w14:paraId="655EE9D6"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Edscha Trailer Systems entwickelt Lösungen, die sich an </w:t>
      </w:r>
      <w:r w:rsidRPr="001E68FA">
        <w:rPr>
          <w:rFonts w:ascii="Arial" w:eastAsia="Times New Roman" w:hAnsi="Arial" w:cs="Arial"/>
          <w:b/>
          <w:bCs/>
          <w:sz w:val="18"/>
          <w:szCs w:val="18"/>
        </w:rPr>
        <w:t>unterschiedliche Aufbautypen und Fahrzeugkonzepte</w:t>
      </w:r>
      <w:r w:rsidRPr="001E68FA">
        <w:rPr>
          <w:rFonts w:ascii="Arial" w:eastAsia="Times New Roman" w:hAnsi="Arial" w:cs="Arial"/>
          <w:sz w:val="18"/>
          <w:szCs w:val="18"/>
        </w:rPr>
        <w:t xml:space="preserve"> anpassen lassen. Damit können die jeweiligen Vorteile eines Systems gezielt mit den </w:t>
      </w:r>
      <w:r w:rsidRPr="001E68FA">
        <w:rPr>
          <w:rFonts w:ascii="Arial" w:eastAsia="Times New Roman" w:hAnsi="Arial" w:cs="Arial"/>
          <w:sz w:val="18"/>
          <w:szCs w:val="18"/>
        </w:rPr>
        <w:lastRenderedPageBreak/>
        <w:t xml:space="preserve">technischen Gegebenheiten und Anforderungen des Fahrzeugs kombiniert werden </w:t>
      </w:r>
      <w:r w:rsidRPr="001E68FA">
        <w:rPr>
          <w:rFonts w:ascii="Arial" w:eastAsia="Times New Roman" w:hAnsi="Arial" w:cs="Arial"/>
          <w:color w:val="000000" w:themeColor="text1"/>
          <w:sz w:val="18"/>
          <w:szCs w:val="18"/>
        </w:rPr>
        <w:t>und das f</w:t>
      </w:r>
      <w:r w:rsidRPr="001E68FA">
        <w:rPr>
          <w:rFonts w:ascii="Arial" w:eastAsia="Times New Roman" w:hAnsi="Arial" w:cs="Arial"/>
          <w:sz w:val="18"/>
          <w:szCs w:val="18"/>
        </w:rPr>
        <w:t>ür Einzelaufbauten und/oder Serienfertigung.</w:t>
      </w:r>
    </w:p>
    <w:p w14:paraId="22131FC6" w14:textId="253754EB" w:rsidR="00E53A3D" w:rsidRPr="00B60C48"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Aufbauer und Fahrzeughersteller können sich auf der Messe direkt darüber informieren, welche Systeme für ihre Projekte geeignet sind und welche Möglichkeiten zur Anpassung bestehen. Technische Fragen lassen sich dabei unmittelbar mit den Ansprechpartnern von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TS besprechen.</w:t>
      </w:r>
    </w:p>
    <w:p w14:paraId="28DFF346" w14:textId="3926D701"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Flexible Beladung aus verschiedenen Richtungen</w:t>
      </w:r>
    </w:p>
    <w:p w14:paraId="328483AC"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Wie schnell und flexibel ein Fahrzeug </w:t>
      </w:r>
      <w:proofErr w:type="spellStart"/>
      <w:r w:rsidRPr="001E68FA">
        <w:rPr>
          <w:rFonts w:ascii="Arial" w:eastAsia="Times New Roman" w:hAnsi="Arial" w:cs="Arial"/>
          <w:sz w:val="18"/>
          <w:szCs w:val="18"/>
        </w:rPr>
        <w:t>be</w:t>
      </w:r>
      <w:proofErr w:type="spellEnd"/>
      <w:r w:rsidRPr="001E68FA">
        <w:rPr>
          <w:rFonts w:ascii="Arial" w:eastAsia="Times New Roman" w:hAnsi="Arial" w:cs="Arial"/>
          <w:sz w:val="18"/>
          <w:szCs w:val="18"/>
        </w:rPr>
        <w:t xml:space="preserve">- und entladen werden kann, hat großen Einfluss auf seine tägliche Nutzung. Ein zentraler Vorteil vieler </w:t>
      </w:r>
      <w:proofErr w:type="spellStart"/>
      <w:r w:rsidRPr="001E68FA">
        <w:rPr>
          <w:rFonts w:ascii="Arial" w:eastAsia="Times New Roman" w:hAnsi="Arial" w:cs="Arial"/>
          <w:sz w:val="18"/>
          <w:szCs w:val="18"/>
        </w:rPr>
        <w:t>Verdecklösungen</w:t>
      </w:r>
      <w:proofErr w:type="spellEnd"/>
      <w:r w:rsidRPr="001E68FA">
        <w:rPr>
          <w:rFonts w:ascii="Arial" w:eastAsia="Times New Roman" w:hAnsi="Arial" w:cs="Arial"/>
          <w:sz w:val="18"/>
          <w:szCs w:val="18"/>
        </w:rPr>
        <w:t xml:space="preserve"> von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ist deshalb die gute Zugänglichkeit zur Ladung.</w:t>
      </w:r>
    </w:p>
    <w:p w14:paraId="20BC1CA7"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Je nach System und Aufbau kann das Fahrzeug </w:t>
      </w:r>
      <w:r w:rsidRPr="001E68FA">
        <w:rPr>
          <w:rFonts w:ascii="Arial" w:eastAsia="Times New Roman" w:hAnsi="Arial" w:cs="Arial"/>
          <w:b/>
          <w:bCs/>
          <w:sz w:val="18"/>
          <w:szCs w:val="18"/>
        </w:rPr>
        <w:t>von oben sowie von den Seiten</w:t>
      </w:r>
      <w:r w:rsidRPr="001E68FA">
        <w:rPr>
          <w:rFonts w:ascii="Arial" w:eastAsia="Times New Roman" w:hAnsi="Arial" w:cs="Arial"/>
          <w:sz w:val="18"/>
          <w:szCs w:val="18"/>
        </w:rPr>
        <w:t xml:space="preserve"> beladen werden. Damit lassen sich unterschiedliche Ladesituationen abdecken und Fahrzeuge flexibler einsetzen.</w:t>
      </w:r>
    </w:p>
    <w:p w14:paraId="6BA3EADD"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Ob seitliche Be- und Entladung mit Gabelstapler, Zugriff auf einzelne Ladebereiche oder Beladung von oben: Auf dem Messestand können Besucher nachvollziehen, welche </w:t>
      </w:r>
      <w:proofErr w:type="spellStart"/>
      <w:r w:rsidRPr="001E68FA">
        <w:rPr>
          <w:rFonts w:ascii="Arial" w:eastAsia="Times New Roman" w:hAnsi="Arial" w:cs="Arial"/>
          <w:sz w:val="18"/>
          <w:szCs w:val="18"/>
        </w:rPr>
        <w:t>Verdecklösung</w:t>
      </w:r>
      <w:proofErr w:type="spellEnd"/>
      <w:r w:rsidRPr="001E68FA">
        <w:rPr>
          <w:rFonts w:ascii="Arial" w:eastAsia="Times New Roman" w:hAnsi="Arial" w:cs="Arial"/>
          <w:sz w:val="18"/>
          <w:szCs w:val="18"/>
        </w:rPr>
        <w:t xml:space="preserve"> zu ihren jeweiligen Anforderungen passt. Zusätzlich sind auch die Seitengardinen-Systeme von hoher Wichtigkeit für die schnelle Be- und Entladung.</w:t>
      </w:r>
    </w:p>
    <w:p w14:paraId="0A7602F8"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Anforderungen direkt vor Ort besprechen</w:t>
      </w:r>
    </w:p>
    <w:p w14:paraId="6C5CA01C"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Die IAA TRANSPORTATION bietet nicht nur Gelegenheit, die Systeme aus nächster Nähe zu betrachten</w:t>
      </w:r>
      <w:r w:rsidRPr="001E68FA">
        <w:rPr>
          <w:rFonts w:ascii="Arial" w:eastAsia="Times New Roman" w:hAnsi="Arial" w:cs="Arial"/>
          <w:color w:val="000000" w:themeColor="text1"/>
          <w:sz w:val="18"/>
          <w:szCs w:val="18"/>
        </w:rPr>
        <w:t xml:space="preserve">, denn der </w:t>
      </w:r>
      <w:r w:rsidRPr="001E68FA">
        <w:rPr>
          <w:rFonts w:ascii="Arial" w:eastAsia="Times New Roman" w:hAnsi="Arial" w:cs="Arial"/>
          <w:sz w:val="18"/>
          <w:szCs w:val="18"/>
        </w:rPr>
        <w:t xml:space="preserve">persönliche Austausch mit den Fachleuten von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ist ein wesentlicher Bestandteil des Messeauftritts.</w:t>
      </w:r>
    </w:p>
    <w:p w14:paraId="38773EF8"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Besucher können konkrete Fragen zu </w:t>
      </w:r>
      <w:r w:rsidRPr="001E68FA">
        <w:rPr>
          <w:rFonts w:ascii="Arial" w:eastAsia="Times New Roman" w:hAnsi="Arial" w:cs="Arial"/>
          <w:b/>
          <w:bCs/>
          <w:sz w:val="18"/>
          <w:szCs w:val="18"/>
        </w:rPr>
        <w:t>Ladung, Beladung, Fahrzeugaufbau und technischem Einsatz</w:t>
      </w:r>
      <w:r w:rsidRPr="001E68FA">
        <w:rPr>
          <w:rFonts w:ascii="Arial" w:eastAsia="Times New Roman" w:hAnsi="Arial" w:cs="Arial"/>
          <w:sz w:val="18"/>
          <w:szCs w:val="18"/>
        </w:rPr>
        <w:t xml:space="preserve"> direkt vor Ort stellen. Dabei geht es sowohl um bestehende Anwendungen als auch um neue Aufbauprojekte.</w:t>
      </w:r>
    </w:p>
    <w:p w14:paraId="51B7800B"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Auf Basis der jeweiligen Anforderungen können die Experten gemeinsam mit </w:t>
      </w:r>
      <w:r w:rsidRPr="001E68FA">
        <w:rPr>
          <w:rFonts w:ascii="Arial" w:eastAsia="Times New Roman" w:hAnsi="Arial" w:cs="Arial"/>
          <w:color w:val="000000" w:themeColor="text1"/>
          <w:sz w:val="18"/>
          <w:szCs w:val="18"/>
        </w:rPr>
        <w:t xml:space="preserve">Interessierten </w:t>
      </w:r>
      <w:r w:rsidRPr="001E68FA">
        <w:rPr>
          <w:rFonts w:ascii="Arial" w:eastAsia="Times New Roman" w:hAnsi="Arial" w:cs="Arial"/>
          <w:sz w:val="18"/>
          <w:szCs w:val="18"/>
        </w:rPr>
        <w:t>herausarbeiten, welches System geeignet ist, welche technischen Möglichkeiten bestehen und wie sich eine Lösung an einen bestimmten Aufbau anpassen lässt.</w:t>
      </w:r>
    </w:p>
    <w:p w14:paraId="07B7F892"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Für Fachleute entlang der gesamten Transportkette</w:t>
      </w:r>
    </w:p>
    <w:p w14:paraId="37C7B2F6"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Der Stand von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richtet sich an unterschiedliche Besuchergruppen aus der Transport- und Nutzfahrzeugbranche. </w:t>
      </w:r>
      <w:r w:rsidRPr="001E68FA">
        <w:rPr>
          <w:rFonts w:ascii="Arial" w:eastAsia="Times New Roman" w:hAnsi="Arial" w:cs="Arial"/>
          <w:b/>
          <w:bCs/>
          <w:sz w:val="18"/>
          <w:szCs w:val="18"/>
        </w:rPr>
        <w:t>Fahrzeugbauer und Aufbauer, Transportunternehmen, Flottenbetreiber, Händler, Fahrer und Kunden</w:t>
      </w:r>
      <w:r w:rsidRPr="001E68FA">
        <w:rPr>
          <w:rFonts w:ascii="Arial" w:eastAsia="Times New Roman" w:hAnsi="Arial" w:cs="Arial"/>
          <w:sz w:val="18"/>
          <w:szCs w:val="18"/>
        </w:rPr>
        <w:t xml:space="preserve"> können sich gezielt über die für sie relevanten Systeme informieren.</w:t>
      </w:r>
    </w:p>
    <w:p w14:paraId="03294A82"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Aufbauer erhalten Einblicke in technische Lösungen und Anpassungsmöglichkeiten. Anwender können sich mit Fragen aus ihrem täglichen Einsatz an die Experten wenden. Transportunternehmen und Flottenverantwortliche können verschiedene Konzepte miteinander vergleichen und beurteilen, welche Lösung zu ihren Transportaufgaben und Fahrzeugen passt.</w:t>
      </w:r>
    </w:p>
    <w:p w14:paraId="621C071C"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Damit wird der Messestand zu einem Treffpunkt für unterschiedliche Perspektiven – von der technischen Integration bis zum praktischen Einsatz.</w:t>
      </w:r>
    </w:p>
    <w:p w14:paraId="6849AB9E"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Systeme zum Anfassen und Verstehen</w:t>
      </w:r>
    </w:p>
    <w:p w14:paraId="6D49B333"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Technische Eigenschaften lassen sich am besten dort beurteilen, wo sie direkt erlebbar sind. Genau deshalb stehen auf der IAA TRANSPORTATION die Exponate selbst im Mittelpunkt.</w:t>
      </w:r>
    </w:p>
    <w:p w14:paraId="3F6C8D76"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lastRenderedPageBreak/>
        <w:t xml:space="preserve">Besucher können die verschiedenen Systeme aus nächster Nähe betrachten und sich ein konkretes Bild von Aufbau, Funktion und Einsatzmöglichkeiten machen. Die Kombination aus ausgestellten Lösungen und individueller Beratung hilft dabei, Unterschiede zwischen den </w:t>
      </w:r>
      <w:proofErr w:type="spellStart"/>
      <w:r w:rsidRPr="001E68FA">
        <w:rPr>
          <w:rFonts w:ascii="Arial" w:eastAsia="Times New Roman" w:hAnsi="Arial" w:cs="Arial"/>
          <w:sz w:val="18"/>
          <w:szCs w:val="18"/>
        </w:rPr>
        <w:t>Verdecktypen</w:t>
      </w:r>
      <w:proofErr w:type="spellEnd"/>
      <w:r w:rsidRPr="001E68FA">
        <w:rPr>
          <w:rFonts w:ascii="Arial" w:eastAsia="Times New Roman" w:hAnsi="Arial" w:cs="Arial"/>
          <w:sz w:val="18"/>
          <w:szCs w:val="18"/>
        </w:rPr>
        <w:t xml:space="preserve"> besser zu verstehen und die jeweiligen Vorteile für den eigenen Anwendungsfall einzuordnen.</w:t>
      </w:r>
    </w:p>
    <w:p w14:paraId="427BAAEE"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Edscha TS und SESAM zeigen damit nicht nur einzelne Produkte, sondern ein breites Lösungsangebot für unterschiedlichste Anforderungen im Transportalltag.</w:t>
      </w:r>
    </w:p>
    <w:p w14:paraId="7122F040"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 xml:space="preserve">Von der Anforderung zur passenden </w:t>
      </w:r>
      <w:proofErr w:type="spellStart"/>
      <w:r w:rsidRPr="001E68FA">
        <w:rPr>
          <w:rFonts w:ascii="Arial" w:eastAsia="Times New Roman" w:hAnsi="Arial" w:cs="Arial"/>
          <w:b/>
          <w:bCs/>
          <w:sz w:val="18"/>
          <w:szCs w:val="18"/>
        </w:rPr>
        <w:t>Verdecklösung</w:t>
      </w:r>
      <w:proofErr w:type="spellEnd"/>
    </w:p>
    <w:p w14:paraId="6467AEE0"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Welche Lösung die richtige ist, entscheidet </w:t>
      </w:r>
      <w:proofErr w:type="gramStart"/>
      <w:r w:rsidRPr="001E68FA">
        <w:rPr>
          <w:rFonts w:ascii="Arial" w:eastAsia="Times New Roman" w:hAnsi="Arial" w:cs="Arial"/>
          <w:sz w:val="18"/>
          <w:szCs w:val="18"/>
        </w:rPr>
        <w:t>sich letztlich</w:t>
      </w:r>
      <w:proofErr w:type="gramEnd"/>
      <w:r w:rsidRPr="001E68FA">
        <w:rPr>
          <w:rFonts w:ascii="Arial" w:eastAsia="Times New Roman" w:hAnsi="Arial" w:cs="Arial"/>
          <w:sz w:val="18"/>
          <w:szCs w:val="18"/>
        </w:rPr>
        <w:t xml:space="preserve"> im konkreten Einsatz. Fahrzeugtyp, Aufbau, Art der Ladung sowie die Be- und Entladeprozesse müssen dabei gemeinsam betrachtet werden.</w:t>
      </w:r>
    </w:p>
    <w:p w14:paraId="53321768" w14:textId="56C18F97" w:rsidR="009765D7"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Mit seinem breiten Angebot an unterschiedlichen </w:t>
      </w:r>
      <w:proofErr w:type="spellStart"/>
      <w:r w:rsidRPr="001E68FA">
        <w:rPr>
          <w:rFonts w:ascii="Arial" w:eastAsia="Times New Roman" w:hAnsi="Arial" w:cs="Arial"/>
          <w:sz w:val="18"/>
          <w:szCs w:val="18"/>
        </w:rPr>
        <w:t>Verdecksystemen</w:t>
      </w:r>
      <w:proofErr w:type="spellEnd"/>
      <w:r w:rsidRPr="001E68FA">
        <w:rPr>
          <w:rFonts w:ascii="Arial" w:eastAsia="Times New Roman" w:hAnsi="Arial" w:cs="Arial"/>
          <w:sz w:val="18"/>
          <w:szCs w:val="18"/>
        </w:rPr>
        <w:t xml:space="preserve"> und der technischen Beratung vor Ort unterstützt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seine Kunden dabei, die passende Lösung für den jeweiligen Einsatz zu finden. Die IAA TRANSPORTATION bietet dafür die Möglichkeit, </w:t>
      </w:r>
      <w:r w:rsidRPr="001E68FA">
        <w:rPr>
          <w:rFonts w:ascii="Arial" w:eastAsia="Times New Roman" w:hAnsi="Arial" w:cs="Arial"/>
          <w:color w:val="000000" w:themeColor="text1"/>
          <w:sz w:val="18"/>
          <w:szCs w:val="18"/>
        </w:rPr>
        <w:t xml:space="preserve">vor Ort </w:t>
      </w:r>
      <w:r w:rsidRPr="001E68FA">
        <w:rPr>
          <w:rFonts w:ascii="Arial" w:eastAsia="Times New Roman" w:hAnsi="Arial" w:cs="Arial"/>
          <w:sz w:val="18"/>
          <w:szCs w:val="18"/>
        </w:rPr>
        <w:t>Systeme direkt zu vergleichen, Fragen zu klären und individuelle Anforderungen gemeinsam mit den Experten zu diskutieren.</w:t>
      </w:r>
    </w:p>
    <w:p w14:paraId="12E7FEB0" w14:textId="77777777" w:rsidR="001E68FA" w:rsidRPr="001E68FA" w:rsidRDefault="001E68FA" w:rsidP="00B60C48">
      <w:pPr>
        <w:spacing w:before="100" w:beforeAutospacing="1" w:after="100" w:afterAutospacing="1" w:line="336" w:lineRule="auto"/>
        <w:outlineLvl w:val="1"/>
        <w:rPr>
          <w:rFonts w:ascii="Arial" w:eastAsia="Times New Roman" w:hAnsi="Arial" w:cs="Arial"/>
          <w:b/>
          <w:bCs/>
          <w:sz w:val="18"/>
          <w:szCs w:val="18"/>
        </w:rPr>
      </w:pPr>
      <w:r w:rsidRPr="001E68FA">
        <w:rPr>
          <w:rFonts w:ascii="Arial" w:eastAsia="Times New Roman" w:hAnsi="Arial" w:cs="Arial"/>
          <w:b/>
          <w:bCs/>
          <w:sz w:val="18"/>
          <w:szCs w:val="18"/>
        </w:rPr>
        <w:t>Besuchen Sie uns auf der IAA TRANSPORTATION 2026</w:t>
      </w:r>
    </w:p>
    <w:p w14:paraId="6922683F" w14:textId="77777777" w:rsidR="001E68FA" w:rsidRPr="001E68FA" w:rsidRDefault="001E68FA" w:rsidP="00B60C48">
      <w:pPr>
        <w:spacing w:before="100" w:beforeAutospacing="1" w:after="100" w:afterAutospacing="1" w:line="336" w:lineRule="auto"/>
        <w:rPr>
          <w:rFonts w:ascii="Arial" w:eastAsia="Times New Roman" w:hAnsi="Arial" w:cs="Arial"/>
          <w:sz w:val="18"/>
          <w:szCs w:val="18"/>
        </w:rPr>
      </w:pPr>
      <w:r w:rsidRPr="001E68FA">
        <w:rPr>
          <w:rFonts w:ascii="Arial" w:eastAsia="Times New Roman" w:hAnsi="Arial" w:cs="Arial"/>
          <w:sz w:val="18"/>
          <w:szCs w:val="18"/>
        </w:rPr>
        <w:t xml:space="preserve">Erleben Sie die </w:t>
      </w:r>
      <w:proofErr w:type="spellStart"/>
      <w:r w:rsidRPr="001E68FA">
        <w:rPr>
          <w:rFonts w:ascii="Arial" w:eastAsia="Times New Roman" w:hAnsi="Arial" w:cs="Arial"/>
          <w:sz w:val="18"/>
          <w:szCs w:val="18"/>
        </w:rPr>
        <w:t>Verdecksysteme</w:t>
      </w:r>
      <w:proofErr w:type="spellEnd"/>
      <w:r w:rsidRPr="001E68FA">
        <w:rPr>
          <w:rFonts w:ascii="Arial" w:eastAsia="Times New Roman" w:hAnsi="Arial" w:cs="Arial"/>
          <w:sz w:val="18"/>
          <w:szCs w:val="18"/>
        </w:rPr>
        <w:t xml:space="preserve"> von </w:t>
      </w:r>
      <w:proofErr w:type="spellStart"/>
      <w:r w:rsidRPr="001E68FA">
        <w:rPr>
          <w:rFonts w:ascii="Arial" w:eastAsia="Times New Roman" w:hAnsi="Arial" w:cs="Arial"/>
          <w:b/>
          <w:bCs/>
          <w:sz w:val="18"/>
          <w:szCs w:val="18"/>
        </w:rPr>
        <w:t>Edscha</w:t>
      </w:r>
      <w:proofErr w:type="spellEnd"/>
      <w:r w:rsidRPr="001E68FA">
        <w:rPr>
          <w:rFonts w:ascii="Arial" w:eastAsia="Times New Roman" w:hAnsi="Arial" w:cs="Arial"/>
          <w:b/>
          <w:bCs/>
          <w:sz w:val="18"/>
          <w:szCs w:val="18"/>
        </w:rPr>
        <w:t xml:space="preserve"> TS und SESAM</w:t>
      </w:r>
      <w:r w:rsidRPr="001E68FA">
        <w:rPr>
          <w:rFonts w:ascii="Arial" w:eastAsia="Times New Roman" w:hAnsi="Arial" w:cs="Arial"/>
          <w:sz w:val="18"/>
          <w:szCs w:val="18"/>
        </w:rPr>
        <w:t xml:space="preserve"> auf der </w:t>
      </w:r>
      <w:r w:rsidRPr="001E68FA">
        <w:rPr>
          <w:rFonts w:ascii="Arial" w:eastAsia="Times New Roman" w:hAnsi="Arial" w:cs="Arial"/>
          <w:b/>
          <w:bCs/>
          <w:sz w:val="18"/>
          <w:szCs w:val="18"/>
        </w:rPr>
        <w:t>IAA TRANSPORTATION vom 15. bis 20. September 2026 in Hannover</w:t>
      </w:r>
      <w:r w:rsidRPr="001E68FA">
        <w:rPr>
          <w:rFonts w:ascii="Arial" w:eastAsia="Times New Roman" w:hAnsi="Arial" w:cs="Arial"/>
          <w:sz w:val="18"/>
          <w:szCs w:val="18"/>
        </w:rPr>
        <w:t xml:space="preserve"> direkt vor Ort. Besuchen Sie </w:t>
      </w:r>
      <w:proofErr w:type="spellStart"/>
      <w:r w:rsidRPr="001E68FA">
        <w:rPr>
          <w:rFonts w:ascii="Arial" w:eastAsia="Times New Roman" w:hAnsi="Arial" w:cs="Arial"/>
          <w:sz w:val="18"/>
          <w:szCs w:val="18"/>
        </w:rPr>
        <w:t>Edscha</w:t>
      </w:r>
      <w:proofErr w:type="spellEnd"/>
      <w:r w:rsidRPr="001E68FA">
        <w:rPr>
          <w:rFonts w:ascii="Arial" w:eastAsia="Times New Roman" w:hAnsi="Arial" w:cs="Arial"/>
          <w:sz w:val="18"/>
          <w:szCs w:val="18"/>
        </w:rPr>
        <w:t xml:space="preserve"> Trailer Systems in </w:t>
      </w:r>
      <w:r w:rsidRPr="001E68FA">
        <w:rPr>
          <w:rFonts w:ascii="Arial" w:eastAsia="Times New Roman" w:hAnsi="Arial" w:cs="Arial"/>
          <w:b/>
          <w:bCs/>
          <w:sz w:val="18"/>
          <w:szCs w:val="18"/>
        </w:rPr>
        <w:t>Halle 27 | Stand B03</w:t>
      </w:r>
      <w:r w:rsidRPr="001E68FA">
        <w:rPr>
          <w:rFonts w:ascii="Arial" w:eastAsia="Times New Roman" w:hAnsi="Arial" w:cs="Arial"/>
          <w:sz w:val="18"/>
          <w:szCs w:val="18"/>
        </w:rPr>
        <w:t>, entdecken Sie die unterschiedlichen Exponate und sprechen Sie mit unseren Experten über Ihre individuellen Anforderungen an Fahrzeugaufbau, Beladung und Transport.</w:t>
      </w:r>
    </w:p>
    <w:p w14:paraId="04A4EDE0" w14:textId="77777777" w:rsidR="00CC7118" w:rsidRPr="001E68FA" w:rsidRDefault="00CC7118" w:rsidP="00B60C48">
      <w:pPr>
        <w:pStyle w:val="Text"/>
        <w:rPr>
          <w:rFonts w:ascii="Arial" w:hAnsi="Arial" w:cs="Arial"/>
          <w:b/>
          <w:bCs/>
        </w:rPr>
      </w:pPr>
      <w:r w:rsidRPr="001E68FA">
        <w:rPr>
          <w:rFonts w:ascii="Arial" w:hAnsi="Arial" w:cs="Arial"/>
          <w:b/>
          <w:bCs/>
        </w:rPr>
        <w:t xml:space="preserve">Über </w:t>
      </w:r>
      <w:proofErr w:type="spellStart"/>
      <w:r w:rsidRPr="001E68FA">
        <w:rPr>
          <w:rFonts w:ascii="Arial" w:hAnsi="Arial" w:cs="Arial"/>
          <w:b/>
          <w:bCs/>
        </w:rPr>
        <w:t>Edscha</w:t>
      </w:r>
      <w:proofErr w:type="spellEnd"/>
      <w:r w:rsidRPr="001E68FA">
        <w:rPr>
          <w:rFonts w:ascii="Arial" w:hAnsi="Arial" w:cs="Arial"/>
          <w:b/>
          <w:bCs/>
        </w:rPr>
        <w:t xml:space="preserve"> Trailer Systems</w:t>
      </w:r>
    </w:p>
    <w:p w14:paraId="47757780" w14:textId="77777777" w:rsidR="00CC7118" w:rsidRPr="00FC31A5" w:rsidRDefault="00CC7118" w:rsidP="00B60C48">
      <w:pPr>
        <w:pStyle w:val="Text"/>
        <w:rPr>
          <w:rFonts w:ascii="Arial" w:hAnsi="Arial" w:cs="Arial"/>
        </w:rPr>
      </w:pPr>
      <w:r w:rsidRPr="00FC31A5">
        <w:rPr>
          <w:rFonts w:ascii="Arial" w:hAnsi="Arial" w:cs="Arial"/>
        </w:rPr>
        <w:t xml:space="preserve">Edscha Trailer Systems ist Europas Markt- und Technologieführer für LKW-Schiebeverdecke. Mit seinen Erfindungen hat das Unternehmen dieses Produktsegment begründet und maßgeblich geprägt. Edscha Trailer Systems entwickelt und produziert </w:t>
      </w:r>
      <w:proofErr w:type="spellStart"/>
      <w:r w:rsidRPr="00FC31A5">
        <w:rPr>
          <w:rFonts w:ascii="Arial" w:hAnsi="Arial" w:cs="Arial"/>
        </w:rPr>
        <w:t>Verdecksysteme</w:t>
      </w:r>
      <w:proofErr w:type="spellEnd"/>
      <w:r w:rsidRPr="00FC31A5">
        <w:rPr>
          <w:rFonts w:ascii="Arial" w:hAnsi="Arial" w:cs="Arial"/>
        </w:rPr>
        <w:t xml:space="preserve"> für unterschiedlichste Arten von Ladungsträgern mit </w:t>
      </w:r>
      <w:proofErr w:type="spellStart"/>
      <w:r w:rsidRPr="00FC31A5">
        <w:rPr>
          <w:rFonts w:ascii="Arial" w:hAnsi="Arial" w:cs="Arial"/>
        </w:rPr>
        <w:t>Planenabdeckung</w:t>
      </w:r>
      <w:proofErr w:type="spellEnd"/>
      <w:r w:rsidRPr="00FC31A5">
        <w:rPr>
          <w:rFonts w:ascii="Arial" w:hAnsi="Arial" w:cs="Arial"/>
        </w:rPr>
        <w:t xml:space="preserve"> und verbindet dabei langjährige Erfahrung mit praxisorientierten Lösungen für die Anforderungen der Transport- und Logistikbranche.</w:t>
      </w:r>
    </w:p>
    <w:p w14:paraId="488CF383" w14:textId="1B73E216" w:rsidR="00251BF1" w:rsidRDefault="00CC7118" w:rsidP="00B60C48">
      <w:pPr>
        <w:pStyle w:val="Text"/>
        <w:rPr>
          <w:rFonts w:ascii="Arial" w:hAnsi="Arial" w:cs="Arial"/>
        </w:rPr>
      </w:pPr>
      <w:r w:rsidRPr="00FC31A5">
        <w:rPr>
          <w:rFonts w:ascii="Arial" w:hAnsi="Arial" w:cs="Arial"/>
        </w:rPr>
        <w:t xml:space="preserve">Weitere Informationen unter </w:t>
      </w:r>
      <w:hyperlink r:id="rId8" w:history="1">
        <w:r w:rsidR="00D63F1A" w:rsidRPr="00D20086">
          <w:rPr>
            <w:rStyle w:val="Hyperlink"/>
            <w:rFonts w:ascii="Arial" w:hAnsi="Arial" w:cs="Arial"/>
          </w:rPr>
          <w:t>www.</w:t>
        </w:r>
        <w:r w:rsidR="00D63F1A" w:rsidRPr="00D20086">
          <w:rPr>
            <w:rStyle w:val="Hyperlink"/>
            <w:rFonts w:ascii="Arial" w:hAnsi="Arial" w:cs="Arial"/>
          </w:rPr>
          <w:t>E</w:t>
        </w:r>
        <w:r w:rsidR="00D63F1A" w:rsidRPr="00D20086">
          <w:rPr>
            <w:rStyle w:val="Hyperlink"/>
            <w:rFonts w:ascii="Arial" w:hAnsi="Arial" w:cs="Arial"/>
          </w:rPr>
          <w:t>dscha</w:t>
        </w:r>
        <w:r w:rsidR="00D63F1A" w:rsidRPr="00D20086">
          <w:rPr>
            <w:rStyle w:val="Hyperlink"/>
            <w:rFonts w:ascii="Arial" w:hAnsi="Arial" w:cs="Arial"/>
          </w:rPr>
          <w:t>TS</w:t>
        </w:r>
        <w:r w:rsidR="00D63F1A" w:rsidRPr="00D20086">
          <w:rPr>
            <w:rStyle w:val="Hyperlink"/>
            <w:rFonts w:ascii="Arial" w:hAnsi="Arial" w:cs="Arial"/>
          </w:rPr>
          <w:t>.com</w:t>
        </w:r>
      </w:hyperlink>
      <w:r w:rsidRPr="00FC31A5">
        <w:rPr>
          <w:rFonts w:ascii="Arial" w:hAnsi="Arial" w:cs="Arial"/>
        </w:rPr>
        <w:t>.</w:t>
      </w:r>
    </w:p>
    <w:p w14:paraId="6EC87CE2" w14:textId="77777777" w:rsidR="00BC2EEB" w:rsidRDefault="00BC2EEB" w:rsidP="00B60C48">
      <w:pPr>
        <w:pStyle w:val="Text"/>
        <w:rPr>
          <w:rFonts w:ascii="Arial" w:hAnsi="Arial" w:cs="Arial"/>
        </w:rPr>
      </w:pPr>
    </w:p>
    <w:p w14:paraId="6E347BB1" w14:textId="77777777" w:rsidR="00BC2EEB" w:rsidRDefault="00BC2EEB" w:rsidP="00B60C48">
      <w:pPr>
        <w:pStyle w:val="Text"/>
        <w:rPr>
          <w:rFonts w:ascii="Arial" w:hAnsi="Arial" w:cs="Arial"/>
        </w:rPr>
      </w:pPr>
    </w:p>
    <w:p w14:paraId="5DB771D3" w14:textId="77777777" w:rsidR="00BC2EEB" w:rsidRDefault="00BC2EEB" w:rsidP="00B60C48">
      <w:pPr>
        <w:pStyle w:val="Text"/>
        <w:rPr>
          <w:rFonts w:ascii="Arial" w:hAnsi="Arial" w:cs="Arial"/>
        </w:rPr>
      </w:pPr>
    </w:p>
    <w:p w14:paraId="67387CAF" w14:textId="77777777" w:rsidR="00BC2EEB" w:rsidRDefault="00BC2EEB" w:rsidP="00B60C48">
      <w:pPr>
        <w:pStyle w:val="Text"/>
        <w:rPr>
          <w:rFonts w:ascii="Arial" w:hAnsi="Arial" w:cs="Arial"/>
        </w:rPr>
      </w:pPr>
    </w:p>
    <w:p w14:paraId="18E222CB" w14:textId="77777777" w:rsidR="00251BF1" w:rsidRPr="00FC31A5" w:rsidRDefault="00251BF1" w:rsidP="00131ED9">
      <w:pPr>
        <w:pStyle w:val="Text"/>
        <w:spacing w:line="360" w:lineRule="auto"/>
        <w:rPr>
          <w:rFonts w:ascii="Arial" w:hAnsi="Arial" w:cs="Arial"/>
        </w:rPr>
      </w:pPr>
    </w:p>
    <w:p w14:paraId="4CBEF641" w14:textId="22DB758D" w:rsidR="00703186" w:rsidRPr="00FC31A5" w:rsidRDefault="00703186" w:rsidP="00703186">
      <w:pPr>
        <w:pStyle w:val="Text"/>
        <w:rPr>
          <w:rFonts w:ascii="Arial" w:hAnsi="Arial" w:cs="Arial"/>
          <w:sz w:val="14"/>
          <w:szCs w:val="14"/>
          <w:lang w:val="en-US"/>
        </w:rPr>
      </w:pPr>
      <w:r w:rsidRPr="00FC31A5">
        <w:rPr>
          <w:rFonts w:ascii="Arial" w:hAnsi="Arial" w:cs="Arial"/>
          <w:b/>
          <w:noProof/>
        </w:rPr>
        <w:lastRenderedPageBreak/>
        <w:drawing>
          <wp:inline distT="0" distB="0" distL="0" distR="0" wp14:anchorId="41DD0706" wp14:editId="670F3CAC">
            <wp:extent cx="2420799" cy="1526717"/>
            <wp:effectExtent l="0" t="0" r="5080" b="0"/>
            <wp:docPr id="758685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85658" name="Grafik 1"/>
                    <pic:cNvPicPr/>
                  </pic:nvPicPr>
                  <pic:blipFill>
                    <a:blip r:embed="rId9">
                      <a:extLst>
                        <a:ext uri="{28A0092B-C50C-407E-A947-70E740481C1C}">
                          <a14:useLocalDpi xmlns:a14="http://schemas.microsoft.com/office/drawing/2010/main" val="0"/>
                        </a:ext>
                      </a:extLst>
                    </a:blip>
                    <a:stretch>
                      <a:fillRect/>
                    </a:stretch>
                  </pic:blipFill>
                  <pic:spPr>
                    <a:xfrm>
                      <a:off x="0" y="0"/>
                      <a:ext cx="2420799" cy="1526717"/>
                    </a:xfrm>
                    <a:prstGeom prst="rect">
                      <a:avLst/>
                    </a:prstGeom>
                  </pic:spPr>
                </pic:pic>
              </a:graphicData>
            </a:graphic>
          </wp:inline>
        </w:drawing>
      </w:r>
      <w:r w:rsidRPr="00FC31A5">
        <w:rPr>
          <w:rFonts w:ascii="Arial" w:hAnsi="Arial" w:cs="Arial"/>
          <w:sz w:val="14"/>
          <w:szCs w:val="14"/>
          <w:lang w:val="en-US"/>
        </w:rPr>
        <w:t xml:space="preserve">  </w:t>
      </w:r>
      <w:r w:rsidR="00256AEC">
        <w:rPr>
          <w:rFonts w:ascii="Arial" w:hAnsi="Arial" w:cs="Arial"/>
          <w:sz w:val="14"/>
          <w:szCs w:val="14"/>
          <w:lang w:val="en-US"/>
        </w:rPr>
        <w:t xml:space="preserve">CS-Hybrid </w:t>
      </w:r>
      <w:proofErr w:type="spellStart"/>
      <w:r w:rsidR="00256AEC">
        <w:rPr>
          <w:rFonts w:ascii="Arial" w:hAnsi="Arial" w:cs="Arial"/>
          <w:sz w:val="14"/>
          <w:szCs w:val="14"/>
          <w:lang w:val="en-US"/>
        </w:rPr>
        <w:t>mit</w:t>
      </w:r>
      <w:proofErr w:type="spellEnd"/>
      <w:r w:rsidR="00256AEC">
        <w:rPr>
          <w:rFonts w:ascii="Arial" w:hAnsi="Arial" w:cs="Arial"/>
          <w:sz w:val="14"/>
          <w:szCs w:val="14"/>
          <w:lang w:val="en-US"/>
        </w:rPr>
        <w:t xml:space="preserve"> </w:t>
      </w:r>
      <w:proofErr w:type="spellStart"/>
      <w:r w:rsidR="00256AEC">
        <w:rPr>
          <w:rFonts w:ascii="Arial" w:hAnsi="Arial" w:cs="Arial"/>
          <w:sz w:val="14"/>
          <w:szCs w:val="14"/>
          <w:lang w:val="en-US"/>
        </w:rPr>
        <w:t>QuickCurtain</w:t>
      </w:r>
      <w:proofErr w:type="spellEnd"/>
    </w:p>
    <w:p w14:paraId="4EED8D19" w14:textId="58395A0B" w:rsidR="00703186" w:rsidRPr="00FC31A5" w:rsidRDefault="00703186" w:rsidP="00430135">
      <w:pPr>
        <w:pStyle w:val="Text"/>
        <w:rPr>
          <w:rFonts w:ascii="Arial" w:hAnsi="Arial" w:cs="Arial"/>
          <w:sz w:val="14"/>
          <w:szCs w:val="14"/>
          <w:lang w:val="en-US"/>
        </w:rPr>
      </w:pPr>
      <w:r w:rsidRPr="00FC31A5">
        <w:rPr>
          <w:rFonts w:ascii="Arial" w:hAnsi="Arial" w:cs="Arial"/>
          <w:b/>
          <w:noProof/>
        </w:rPr>
        <w:drawing>
          <wp:inline distT="0" distB="0" distL="0" distR="0" wp14:anchorId="655BEDA2" wp14:editId="2012EBDC">
            <wp:extent cx="2424822" cy="1529255"/>
            <wp:effectExtent l="0" t="0" r="1270" b="0"/>
            <wp:docPr id="13275317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1751" name="Grafik 2"/>
                    <pic:cNvPicPr/>
                  </pic:nvPicPr>
                  <pic:blipFill>
                    <a:blip r:embed="rId10">
                      <a:extLst>
                        <a:ext uri="{28A0092B-C50C-407E-A947-70E740481C1C}">
                          <a14:useLocalDpi xmlns:a14="http://schemas.microsoft.com/office/drawing/2010/main" val="0"/>
                        </a:ext>
                      </a:extLst>
                    </a:blip>
                    <a:stretch>
                      <a:fillRect/>
                    </a:stretch>
                  </pic:blipFill>
                  <pic:spPr>
                    <a:xfrm>
                      <a:off x="0" y="0"/>
                      <a:ext cx="2424822" cy="1529255"/>
                    </a:xfrm>
                    <a:prstGeom prst="rect">
                      <a:avLst/>
                    </a:prstGeom>
                  </pic:spPr>
                </pic:pic>
              </a:graphicData>
            </a:graphic>
          </wp:inline>
        </w:drawing>
      </w:r>
      <w:r w:rsidRPr="00FC31A5">
        <w:rPr>
          <w:rFonts w:ascii="Arial" w:hAnsi="Arial" w:cs="Arial"/>
          <w:sz w:val="14"/>
          <w:szCs w:val="14"/>
          <w:lang w:val="en-US"/>
        </w:rPr>
        <w:t xml:space="preserve"> </w:t>
      </w:r>
      <w:r w:rsidR="00C3255D">
        <w:rPr>
          <w:rFonts w:ascii="Arial" w:hAnsi="Arial" w:cs="Arial"/>
          <w:sz w:val="14"/>
          <w:szCs w:val="14"/>
          <w:lang w:val="en-US"/>
        </w:rPr>
        <w:t>VP-</w:t>
      </w:r>
      <w:proofErr w:type="spellStart"/>
      <w:r w:rsidR="00C3255D">
        <w:rPr>
          <w:rFonts w:ascii="Arial" w:hAnsi="Arial" w:cs="Arial"/>
          <w:sz w:val="14"/>
          <w:szCs w:val="14"/>
          <w:lang w:val="en-US"/>
        </w:rPr>
        <w:t>Profi</w:t>
      </w:r>
      <w:proofErr w:type="spellEnd"/>
    </w:p>
    <w:p w14:paraId="5D9F378C" w14:textId="232273F7" w:rsidR="0017525F" w:rsidRPr="00FC31A5" w:rsidRDefault="0017525F" w:rsidP="00430135">
      <w:pPr>
        <w:pStyle w:val="Text"/>
        <w:rPr>
          <w:rFonts w:ascii="Arial" w:hAnsi="Arial" w:cs="Arial"/>
          <w:b/>
          <w:lang w:val="en-US"/>
        </w:rPr>
      </w:pPr>
      <w:r w:rsidRPr="00FC31A5">
        <w:rPr>
          <w:rFonts w:ascii="Arial" w:hAnsi="Arial" w:cs="Arial"/>
          <w:noProof/>
          <w:sz w:val="14"/>
          <w:szCs w:val="14"/>
          <w:lang w:val="en-US"/>
        </w:rPr>
        <w:drawing>
          <wp:inline distT="0" distB="0" distL="0" distR="0" wp14:anchorId="5626172E" wp14:editId="66FD2DB8">
            <wp:extent cx="2414602" cy="1522808"/>
            <wp:effectExtent l="0" t="0" r="0" b="1270"/>
            <wp:docPr id="18743071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07107" name="Grafik 3"/>
                    <pic:cNvPicPr/>
                  </pic:nvPicPr>
                  <pic:blipFill>
                    <a:blip r:embed="rId11">
                      <a:extLst>
                        <a:ext uri="{28A0092B-C50C-407E-A947-70E740481C1C}">
                          <a14:useLocalDpi xmlns:a14="http://schemas.microsoft.com/office/drawing/2010/main" val="0"/>
                        </a:ext>
                      </a:extLst>
                    </a:blip>
                    <a:stretch>
                      <a:fillRect/>
                    </a:stretch>
                  </pic:blipFill>
                  <pic:spPr>
                    <a:xfrm>
                      <a:off x="0" y="0"/>
                      <a:ext cx="2414602" cy="1522808"/>
                    </a:xfrm>
                    <a:prstGeom prst="rect">
                      <a:avLst/>
                    </a:prstGeom>
                  </pic:spPr>
                </pic:pic>
              </a:graphicData>
            </a:graphic>
          </wp:inline>
        </w:drawing>
      </w:r>
      <w:r w:rsidRPr="00FC31A5">
        <w:rPr>
          <w:rFonts w:ascii="Arial" w:hAnsi="Arial" w:cs="Arial"/>
          <w:sz w:val="14"/>
          <w:szCs w:val="14"/>
          <w:lang w:val="en-US"/>
        </w:rPr>
        <w:t xml:space="preserve"> </w:t>
      </w:r>
      <w:proofErr w:type="spellStart"/>
      <w:r w:rsidR="001925B1">
        <w:rPr>
          <w:rFonts w:ascii="Arial" w:hAnsi="Arial" w:cs="Arial"/>
          <w:sz w:val="14"/>
          <w:szCs w:val="14"/>
          <w:lang w:val="en-US"/>
        </w:rPr>
        <w:t>TipperRoof</w:t>
      </w:r>
      <w:proofErr w:type="spellEnd"/>
    </w:p>
    <w:p w14:paraId="2A26E153" w14:textId="71FC3BA8" w:rsidR="00703186" w:rsidRDefault="00DE0A38" w:rsidP="00430135">
      <w:pPr>
        <w:pStyle w:val="Text"/>
        <w:rPr>
          <w:rFonts w:ascii="Arial" w:hAnsi="Arial" w:cs="Arial"/>
          <w:sz w:val="14"/>
          <w:szCs w:val="14"/>
          <w:lang w:val="en-US"/>
        </w:rPr>
      </w:pPr>
      <w:r w:rsidRPr="00FC31A5">
        <w:rPr>
          <w:rFonts w:ascii="Arial" w:hAnsi="Arial" w:cs="Arial"/>
          <w:b/>
          <w:noProof/>
          <w:lang w:val="en-US"/>
        </w:rPr>
        <w:drawing>
          <wp:inline distT="0" distB="0" distL="0" distR="0" wp14:anchorId="0E92141C" wp14:editId="16053D9C">
            <wp:extent cx="2417233" cy="1524468"/>
            <wp:effectExtent l="0" t="0" r="0" b="0"/>
            <wp:docPr id="172898034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80342" name="Grafik 4"/>
                    <pic:cNvPicPr/>
                  </pic:nvPicPr>
                  <pic:blipFill>
                    <a:blip r:embed="rId12">
                      <a:extLst>
                        <a:ext uri="{28A0092B-C50C-407E-A947-70E740481C1C}">
                          <a14:useLocalDpi xmlns:a14="http://schemas.microsoft.com/office/drawing/2010/main" val="0"/>
                        </a:ext>
                      </a:extLst>
                    </a:blip>
                    <a:stretch>
                      <a:fillRect/>
                    </a:stretch>
                  </pic:blipFill>
                  <pic:spPr>
                    <a:xfrm>
                      <a:off x="0" y="0"/>
                      <a:ext cx="2417233" cy="1524468"/>
                    </a:xfrm>
                    <a:prstGeom prst="rect">
                      <a:avLst/>
                    </a:prstGeom>
                  </pic:spPr>
                </pic:pic>
              </a:graphicData>
            </a:graphic>
          </wp:inline>
        </w:drawing>
      </w:r>
      <w:r w:rsidRPr="00FC31A5">
        <w:rPr>
          <w:rFonts w:ascii="Arial" w:hAnsi="Arial" w:cs="Arial"/>
          <w:sz w:val="14"/>
          <w:szCs w:val="14"/>
          <w:lang w:val="en-US"/>
        </w:rPr>
        <w:t xml:space="preserve"> </w:t>
      </w:r>
      <w:r w:rsidR="006307B3">
        <w:rPr>
          <w:rFonts w:ascii="Arial" w:hAnsi="Arial" w:cs="Arial"/>
          <w:sz w:val="14"/>
          <w:szCs w:val="14"/>
          <w:lang w:val="en-US"/>
        </w:rPr>
        <w:t>SB-Small</w:t>
      </w:r>
    </w:p>
    <w:p w14:paraId="22F8777D" w14:textId="7C2B6EC8" w:rsidR="00B81BA8" w:rsidRDefault="00B81BA8" w:rsidP="00B81BA8">
      <w:pPr>
        <w:pStyle w:val="Text"/>
        <w:rPr>
          <w:rFonts w:ascii="Arial" w:hAnsi="Arial" w:cs="Arial"/>
          <w:sz w:val="14"/>
          <w:szCs w:val="14"/>
          <w:lang w:val="en-US"/>
        </w:rPr>
      </w:pPr>
      <w:r w:rsidRPr="00FC31A5">
        <w:rPr>
          <w:rFonts w:ascii="Arial" w:hAnsi="Arial" w:cs="Arial"/>
          <w:b/>
          <w:noProof/>
          <w:lang w:val="en-US"/>
        </w:rPr>
        <w:drawing>
          <wp:inline distT="0" distB="0" distL="0" distR="0" wp14:anchorId="310CB1AE" wp14:editId="113B5C2E">
            <wp:extent cx="2417232" cy="1524468"/>
            <wp:effectExtent l="0" t="0" r="0" b="0"/>
            <wp:docPr id="14345912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9122" name="Grafik 4"/>
                    <pic:cNvPicPr/>
                  </pic:nvPicPr>
                  <pic:blipFill>
                    <a:blip r:embed="rId13">
                      <a:extLst>
                        <a:ext uri="{28A0092B-C50C-407E-A947-70E740481C1C}">
                          <a14:useLocalDpi xmlns:a14="http://schemas.microsoft.com/office/drawing/2010/main" val="0"/>
                        </a:ext>
                      </a:extLst>
                    </a:blip>
                    <a:stretch>
                      <a:fillRect/>
                    </a:stretch>
                  </pic:blipFill>
                  <pic:spPr>
                    <a:xfrm>
                      <a:off x="0" y="0"/>
                      <a:ext cx="2417232" cy="1524468"/>
                    </a:xfrm>
                    <a:prstGeom prst="rect">
                      <a:avLst/>
                    </a:prstGeom>
                  </pic:spPr>
                </pic:pic>
              </a:graphicData>
            </a:graphic>
          </wp:inline>
        </w:drawing>
      </w:r>
      <w:r w:rsidRPr="00FC31A5">
        <w:rPr>
          <w:rFonts w:ascii="Arial" w:hAnsi="Arial" w:cs="Arial"/>
          <w:sz w:val="14"/>
          <w:szCs w:val="14"/>
          <w:lang w:val="en-US"/>
        </w:rPr>
        <w:t xml:space="preserve"> </w:t>
      </w:r>
      <w:proofErr w:type="spellStart"/>
      <w:r w:rsidR="00BB0D84">
        <w:rPr>
          <w:rFonts w:ascii="Arial" w:hAnsi="Arial" w:cs="Arial"/>
          <w:sz w:val="14"/>
          <w:szCs w:val="14"/>
          <w:lang w:val="en-US"/>
        </w:rPr>
        <w:t>O</w:t>
      </w:r>
      <w:r w:rsidR="00AF3198">
        <w:rPr>
          <w:rFonts w:ascii="Arial" w:hAnsi="Arial" w:cs="Arial"/>
          <w:sz w:val="14"/>
          <w:szCs w:val="14"/>
          <w:lang w:val="en-US"/>
        </w:rPr>
        <w:t>p</w:t>
      </w:r>
      <w:r w:rsidR="00BB0D84">
        <w:rPr>
          <w:rFonts w:ascii="Arial" w:hAnsi="Arial" w:cs="Arial"/>
          <w:sz w:val="14"/>
          <w:szCs w:val="14"/>
          <w:lang w:val="en-US"/>
        </w:rPr>
        <w:t>enBox</w:t>
      </w:r>
      <w:proofErr w:type="spellEnd"/>
      <w:r w:rsidR="00BB0D84">
        <w:rPr>
          <w:rFonts w:ascii="Arial" w:hAnsi="Arial" w:cs="Arial"/>
          <w:sz w:val="14"/>
          <w:szCs w:val="14"/>
          <w:lang w:val="en-US"/>
        </w:rPr>
        <w:t xml:space="preserve"> Industry</w:t>
      </w:r>
    </w:p>
    <w:p w14:paraId="4AAE7CD9" w14:textId="77777777" w:rsidR="00B81BA8" w:rsidRDefault="00B81BA8" w:rsidP="00430135">
      <w:pPr>
        <w:pStyle w:val="Text"/>
        <w:rPr>
          <w:rFonts w:ascii="Arial" w:hAnsi="Arial" w:cs="Arial"/>
          <w:sz w:val="14"/>
          <w:szCs w:val="14"/>
          <w:lang w:val="en-US"/>
        </w:rPr>
      </w:pPr>
    </w:p>
    <w:p w14:paraId="3E252D2B" w14:textId="77777777" w:rsidR="00251BF1" w:rsidRDefault="00251BF1" w:rsidP="00430135">
      <w:pPr>
        <w:pStyle w:val="Text"/>
        <w:rPr>
          <w:rFonts w:ascii="Arial" w:hAnsi="Arial" w:cs="Arial"/>
          <w:sz w:val="14"/>
          <w:szCs w:val="14"/>
          <w:lang w:val="en-US"/>
        </w:rPr>
      </w:pPr>
    </w:p>
    <w:p w14:paraId="1E27DA7E" w14:textId="77777777" w:rsidR="00251BF1" w:rsidRPr="00FC31A5" w:rsidRDefault="00251BF1" w:rsidP="00430135">
      <w:pPr>
        <w:pStyle w:val="Text"/>
        <w:rPr>
          <w:rFonts w:ascii="Arial" w:hAnsi="Arial" w:cs="Arial"/>
          <w:b/>
          <w:lang w:val="en-US"/>
        </w:rPr>
      </w:pPr>
    </w:p>
    <w:p w14:paraId="122AE329" w14:textId="1F8AB458" w:rsidR="00430135" w:rsidRPr="00FC31A5" w:rsidRDefault="00430135" w:rsidP="00430135">
      <w:pPr>
        <w:pStyle w:val="Text"/>
        <w:rPr>
          <w:rFonts w:ascii="Arial" w:hAnsi="Arial" w:cs="Arial"/>
          <w:b/>
        </w:rPr>
      </w:pPr>
      <w:r w:rsidRPr="00FC31A5">
        <w:rPr>
          <w:rFonts w:ascii="Arial" w:hAnsi="Arial" w:cs="Arial"/>
          <w:b/>
        </w:rPr>
        <w:lastRenderedPageBreak/>
        <w:t xml:space="preserve">Ansprechpartner </w:t>
      </w:r>
      <w:proofErr w:type="spellStart"/>
      <w:r w:rsidR="00A04696" w:rsidRPr="00FC31A5">
        <w:rPr>
          <w:rFonts w:ascii="Arial" w:hAnsi="Arial" w:cs="Arial"/>
          <w:b/>
        </w:rPr>
        <w:t>Edscha</w:t>
      </w:r>
      <w:proofErr w:type="spellEnd"/>
      <w:r w:rsidR="00A04696" w:rsidRPr="00FC31A5">
        <w:rPr>
          <w:rFonts w:ascii="Arial" w:hAnsi="Arial" w:cs="Arial"/>
          <w:b/>
        </w:rPr>
        <w:t xml:space="preserve"> Trailer Systems</w:t>
      </w:r>
      <w:r w:rsidRPr="00FC31A5">
        <w:rPr>
          <w:rFonts w:ascii="Arial" w:hAnsi="Arial" w:cs="Arial"/>
          <w:b/>
        </w:rPr>
        <w:t>:</w:t>
      </w:r>
    </w:p>
    <w:p w14:paraId="12595E49" w14:textId="77777777" w:rsidR="00430135" w:rsidRPr="00FC31A5" w:rsidRDefault="00430135" w:rsidP="00430135">
      <w:pPr>
        <w:pStyle w:val="Text"/>
        <w:rPr>
          <w:rFonts w:ascii="Arial" w:hAnsi="Arial" w:cs="Arial"/>
        </w:rPr>
      </w:pPr>
      <w:r w:rsidRPr="00FC31A5">
        <w:rPr>
          <w:rFonts w:ascii="Arial" w:hAnsi="Arial" w:cs="Arial"/>
        </w:rPr>
        <w:t>Herr Roger Remmel</w:t>
      </w:r>
    </w:p>
    <w:p w14:paraId="2E5F84CF" w14:textId="45B4FBD2" w:rsidR="001323DA" w:rsidRPr="00521693" w:rsidRDefault="00430135" w:rsidP="00430135">
      <w:pPr>
        <w:pStyle w:val="Text"/>
        <w:rPr>
          <w:rFonts w:ascii="Arial" w:hAnsi="Arial" w:cs="Arial"/>
        </w:rPr>
      </w:pPr>
      <w:r w:rsidRPr="00FC31A5">
        <w:rPr>
          <w:rFonts w:ascii="Arial" w:hAnsi="Arial" w:cs="Arial"/>
          <w:lang w:val="en-US"/>
        </w:rPr>
        <w:t xml:space="preserve">E-Mail: </w:t>
      </w:r>
      <w:hyperlink r:id="rId14" w:history="1">
        <w:r w:rsidR="00A04696" w:rsidRPr="00FC31A5">
          <w:rPr>
            <w:rStyle w:val="Hyperlink"/>
            <w:rFonts w:ascii="Arial" w:hAnsi="Arial" w:cs="Arial"/>
            <w:lang w:val="en-US"/>
          </w:rPr>
          <w:t>Marketing@EdschaTS.com</w:t>
        </w:r>
      </w:hyperlink>
    </w:p>
    <w:p w14:paraId="792A51B4" w14:textId="3936EF09" w:rsidR="00816E47" w:rsidRPr="001767B3" w:rsidRDefault="00F31E1D" w:rsidP="00F31E1D">
      <w:pPr>
        <w:rPr>
          <w:rFonts w:ascii="Arial" w:hAnsi="Arial" w:cs="Arial"/>
          <w:sz w:val="18"/>
          <w:szCs w:val="18"/>
          <w:lang w:val="en-US"/>
        </w:rPr>
      </w:pPr>
      <w:r w:rsidRPr="00FC31A5">
        <w:rPr>
          <w:rFonts w:ascii="Arial" w:hAnsi="Arial" w:cs="Arial"/>
          <w:sz w:val="18"/>
          <w:szCs w:val="18"/>
          <w:lang w:val="en-US"/>
        </w:rPr>
        <w:t>www.EdschaTS.com</w:t>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Pr>
          <w:rFonts w:ascii="Arial" w:hAnsi="Arial" w:cs="Arial"/>
          <w:sz w:val="18"/>
          <w:szCs w:val="18"/>
          <w:lang w:val="en-US"/>
        </w:rPr>
        <w:t xml:space="preserve">           </w:t>
      </w:r>
      <w:r w:rsidRPr="0091560A">
        <w:rPr>
          <w:rFonts w:ascii="Century Gothic" w:hAnsi="Century Gothic" w:cs="Arial"/>
          <w:sz w:val="18"/>
          <w:szCs w:val="18"/>
          <w:lang w:val="en-US"/>
        </w:rPr>
        <w:t>Member of VBG GROUP</w:t>
      </w:r>
    </w:p>
    <w:sectPr w:rsidR="00816E47" w:rsidRPr="001767B3" w:rsidSect="004C40E0">
      <w:footerReference w:type="even" r:id="rId15"/>
      <w:footerReference w:type="default" r:id="rId16"/>
      <w:pgSz w:w="11906" w:h="16838"/>
      <w:pgMar w:top="851" w:right="1418" w:bottom="1134"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DF7E75" w14:textId="77777777" w:rsidR="006F3830" w:rsidRDefault="006F3830" w:rsidP="004C40E0">
      <w:r>
        <w:separator/>
      </w:r>
    </w:p>
  </w:endnote>
  <w:endnote w:type="continuationSeparator" w:id="0">
    <w:p w14:paraId="3343D43F" w14:textId="77777777" w:rsidR="006F3830" w:rsidRDefault="006F3830" w:rsidP="004C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FrutigerLT-Bold">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pitch w:val="variable"/>
    <w:sig w:usb0="00000003" w:usb1="00000000" w:usb2="00000000" w:usb3="00000000" w:csb0="00000001" w:csb1="00000000"/>
  </w:font>
  <w:font w:name="FrutigerLT-Roman">
    <w:altName w:val="DokChampa"/>
    <w:panose1 w:val="020B0604020202020204"/>
    <w:charset w:val="4D"/>
    <w:family w:val="auto"/>
    <w:pitch w:val="default"/>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4B1B5F" w14:textId="77777777" w:rsidR="004C40E0" w:rsidRDefault="004C40E0" w:rsidP="004C40E0">
    <w:pPr>
      <w:pStyle w:val="Fuzeile"/>
      <w:framePr w:wrap="around" w:vAnchor="text" w:hAnchor="margin" w:xAlign="right" w:y="1"/>
      <w:rPr>
        <w:rStyle w:val="Seitenzahl"/>
      </w:rPr>
    </w:pPr>
    <w:r>
      <w:rPr>
        <w:rStyle w:val="Seitenzahl"/>
      </w:rPr>
      <w:fldChar w:fldCharType="begin"/>
    </w:r>
    <w:r w:rsidR="001C74F6">
      <w:rPr>
        <w:rStyle w:val="Seitenzahl"/>
      </w:rPr>
      <w:instrText>PAGE</w:instrText>
    </w:r>
    <w:r>
      <w:rPr>
        <w:rStyle w:val="Seitenzahl"/>
      </w:rPr>
      <w:instrText xml:space="preserve">  </w:instrText>
    </w:r>
    <w:r>
      <w:rPr>
        <w:rStyle w:val="Seitenzahl"/>
      </w:rPr>
      <w:fldChar w:fldCharType="end"/>
    </w:r>
  </w:p>
  <w:p w14:paraId="51661168" w14:textId="77777777" w:rsidR="004C40E0" w:rsidRDefault="004C40E0" w:rsidP="004C40E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D2A1F" w14:textId="77777777" w:rsidR="004C40E0" w:rsidRPr="00FC31A5" w:rsidRDefault="004C40E0" w:rsidP="004C40E0">
    <w:pPr>
      <w:pStyle w:val="Fuzeile"/>
      <w:framePr w:wrap="around" w:vAnchor="text" w:hAnchor="margin" w:xAlign="right" w:y="1"/>
      <w:rPr>
        <w:rStyle w:val="Seitenzahl"/>
        <w:rFonts w:ascii="Arial" w:hAnsi="Arial" w:cs="Arial"/>
      </w:rPr>
    </w:pPr>
    <w:r w:rsidRPr="00FC31A5">
      <w:rPr>
        <w:rStyle w:val="Seitenzahl"/>
        <w:rFonts w:ascii="Arial" w:hAnsi="Arial" w:cs="Arial"/>
      </w:rPr>
      <w:fldChar w:fldCharType="begin"/>
    </w:r>
    <w:r w:rsidR="001C74F6" w:rsidRPr="00FC31A5">
      <w:rPr>
        <w:rStyle w:val="Seitenzahl"/>
        <w:rFonts w:ascii="Arial" w:hAnsi="Arial" w:cs="Arial"/>
      </w:rPr>
      <w:instrText>PAGE</w:instrText>
    </w:r>
    <w:r w:rsidRPr="00FC31A5">
      <w:rPr>
        <w:rStyle w:val="Seitenzahl"/>
        <w:rFonts w:ascii="Arial" w:hAnsi="Arial" w:cs="Arial"/>
      </w:rPr>
      <w:instrText xml:space="preserve">  </w:instrText>
    </w:r>
    <w:r w:rsidRPr="00FC31A5">
      <w:rPr>
        <w:rStyle w:val="Seitenzahl"/>
        <w:rFonts w:ascii="Arial" w:hAnsi="Arial" w:cs="Arial"/>
      </w:rPr>
      <w:fldChar w:fldCharType="separate"/>
    </w:r>
    <w:r w:rsidR="000F217A" w:rsidRPr="00FC31A5">
      <w:rPr>
        <w:rStyle w:val="Seitenzahl"/>
        <w:rFonts w:ascii="Arial" w:hAnsi="Arial" w:cs="Arial"/>
        <w:noProof/>
      </w:rPr>
      <w:t>1</w:t>
    </w:r>
    <w:r w:rsidRPr="00FC31A5">
      <w:rPr>
        <w:rStyle w:val="Seitenzahl"/>
        <w:rFonts w:ascii="Arial" w:hAnsi="Arial" w:cs="Arial"/>
      </w:rPr>
      <w:fldChar w:fldCharType="end"/>
    </w:r>
  </w:p>
  <w:p w14:paraId="4B15A77A" w14:textId="77777777" w:rsidR="004C40E0" w:rsidRDefault="004C40E0" w:rsidP="004C40E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BAB0F7" w14:textId="77777777" w:rsidR="006F3830" w:rsidRDefault="006F3830" w:rsidP="004C40E0">
      <w:r>
        <w:separator/>
      </w:r>
    </w:p>
  </w:footnote>
  <w:footnote w:type="continuationSeparator" w:id="0">
    <w:p w14:paraId="5A66E224" w14:textId="77777777" w:rsidR="006F3830" w:rsidRDefault="006F3830" w:rsidP="004C4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68C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C41FF4"/>
    <w:multiLevelType w:val="hybridMultilevel"/>
    <w:tmpl w:val="2084C9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E2274C"/>
    <w:multiLevelType w:val="hybridMultilevel"/>
    <w:tmpl w:val="9EF6B8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165FF9"/>
    <w:multiLevelType w:val="hybridMultilevel"/>
    <w:tmpl w:val="39FA9C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01579F"/>
    <w:multiLevelType w:val="hybridMultilevel"/>
    <w:tmpl w:val="77E4FB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1F4820"/>
    <w:multiLevelType w:val="hybridMultilevel"/>
    <w:tmpl w:val="8C8C83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09741130">
    <w:abstractNumId w:val="4"/>
  </w:num>
  <w:num w:numId="2" w16cid:durableId="1261449515">
    <w:abstractNumId w:val="3"/>
  </w:num>
  <w:num w:numId="3" w16cid:durableId="1061947925">
    <w:abstractNumId w:val="2"/>
  </w:num>
  <w:num w:numId="4" w16cid:durableId="1500273135">
    <w:abstractNumId w:val="1"/>
  </w:num>
  <w:num w:numId="5" w16cid:durableId="22170613">
    <w:abstractNumId w:val="5"/>
  </w:num>
  <w:num w:numId="6" w16cid:durableId="1917283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0F"/>
    <w:rsid w:val="00014340"/>
    <w:rsid w:val="00017AE4"/>
    <w:rsid w:val="00084A0A"/>
    <w:rsid w:val="000863CB"/>
    <w:rsid w:val="0009752A"/>
    <w:rsid w:val="000E34AE"/>
    <w:rsid w:val="000F217A"/>
    <w:rsid w:val="00116710"/>
    <w:rsid w:val="00131ED9"/>
    <w:rsid w:val="001323DA"/>
    <w:rsid w:val="00146F42"/>
    <w:rsid w:val="00175233"/>
    <w:rsid w:val="0017525F"/>
    <w:rsid w:val="001767B3"/>
    <w:rsid w:val="00176D44"/>
    <w:rsid w:val="001925B1"/>
    <w:rsid w:val="001C74F6"/>
    <w:rsid w:val="001E45B2"/>
    <w:rsid w:val="001E68FA"/>
    <w:rsid w:val="001E6E8F"/>
    <w:rsid w:val="001F363B"/>
    <w:rsid w:val="00205A8A"/>
    <w:rsid w:val="00214A3D"/>
    <w:rsid w:val="00216235"/>
    <w:rsid w:val="00251BF1"/>
    <w:rsid w:val="00256AEC"/>
    <w:rsid w:val="0026204C"/>
    <w:rsid w:val="002B262B"/>
    <w:rsid w:val="002F77A9"/>
    <w:rsid w:val="003327D4"/>
    <w:rsid w:val="0034391A"/>
    <w:rsid w:val="0039280F"/>
    <w:rsid w:val="003F01F7"/>
    <w:rsid w:val="003F35B9"/>
    <w:rsid w:val="003F5EDB"/>
    <w:rsid w:val="00430135"/>
    <w:rsid w:val="0043444F"/>
    <w:rsid w:val="00446BD8"/>
    <w:rsid w:val="00447703"/>
    <w:rsid w:val="004A3DBE"/>
    <w:rsid w:val="004C40E0"/>
    <w:rsid w:val="004D77B9"/>
    <w:rsid w:val="004E3602"/>
    <w:rsid w:val="00513D70"/>
    <w:rsid w:val="00521693"/>
    <w:rsid w:val="005232A6"/>
    <w:rsid w:val="00565EA1"/>
    <w:rsid w:val="0059142D"/>
    <w:rsid w:val="005B2C0B"/>
    <w:rsid w:val="005B5043"/>
    <w:rsid w:val="005C53FB"/>
    <w:rsid w:val="005D555A"/>
    <w:rsid w:val="005F5E87"/>
    <w:rsid w:val="00604FE5"/>
    <w:rsid w:val="006307B3"/>
    <w:rsid w:val="006D7466"/>
    <w:rsid w:val="006F3830"/>
    <w:rsid w:val="00703186"/>
    <w:rsid w:val="00710E4A"/>
    <w:rsid w:val="007117A9"/>
    <w:rsid w:val="007407CF"/>
    <w:rsid w:val="0077041C"/>
    <w:rsid w:val="007B0818"/>
    <w:rsid w:val="007C43FA"/>
    <w:rsid w:val="00801C80"/>
    <w:rsid w:val="00806F4F"/>
    <w:rsid w:val="00816E47"/>
    <w:rsid w:val="008246F2"/>
    <w:rsid w:val="00862014"/>
    <w:rsid w:val="00890A3A"/>
    <w:rsid w:val="008B7306"/>
    <w:rsid w:val="008F1601"/>
    <w:rsid w:val="00906DD0"/>
    <w:rsid w:val="00911479"/>
    <w:rsid w:val="0091560A"/>
    <w:rsid w:val="009574D6"/>
    <w:rsid w:val="009765D7"/>
    <w:rsid w:val="009A6774"/>
    <w:rsid w:val="009C4D11"/>
    <w:rsid w:val="00A04696"/>
    <w:rsid w:val="00A10868"/>
    <w:rsid w:val="00A26C47"/>
    <w:rsid w:val="00A95BCA"/>
    <w:rsid w:val="00AF3198"/>
    <w:rsid w:val="00B016C9"/>
    <w:rsid w:val="00B1182F"/>
    <w:rsid w:val="00B16F69"/>
    <w:rsid w:val="00B60C48"/>
    <w:rsid w:val="00B81BA8"/>
    <w:rsid w:val="00B9071D"/>
    <w:rsid w:val="00BA0C9F"/>
    <w:rsid w:val="00BA321B"/>
    <w:rsid w:val="00BB0D84"/>
    <w:rsid w:val="00BC0BC3"/>
    <w:rsid w:val="00BC2EEB"/>
    <w:rsid w:val="00BE3E56"/>
    <w:rsid w:val="00BF7E4C"/>
    <w:rsid w:val="00C07ADF"/>
    <w:rsid w:val="00C3255D"/>
    <w:rsid w:val="00C34548"/>
    <w:rsid w:val="00C36274"/>
    <w:rsid w:val="00C37618"/>
    <w:rsid w:val="00C56214"/>
    <w:rsid w:val="00CA28CF"/>
    <w:rsid w:val="00CC7118"/>
    <w:rsid w:val="00CE4C05"/>
    <w:rsid w:val="00CF2DC5"/>
    <w:rsid w:val="00CF51C3"/>
    <w:rsid w:val="00D278C2"/>
    <w:rsid w:val="00D4044F"/>
    <w:rsid w:val="00D50A0F"/>
    <w:rsid w:val="00D63F1A"/>
    <w:rsid w:val="00D97C5B"/>
    <w:rsid w:val="00DE0A38"/>
    <w:rsid w:val="00E0424E"/>
    <w:rsid w:val="00E07A84"/>
    <w:rsid w:val="00E14055"/>
    <w:rsid w:val="00E43E7D"/>
    <w:rsid w:val="00E52D11"/>
    <w:rsid w:val="00E53A3D"/>
    <w:rsid w:val="00E92EA9"/>
    <w:rsid w:val="00EB1BC9"/>
    <w:rsid w:val="00ED7D15"/>
    <w:rsid w:val="00F31E1D"/>
    <w:rsid w:val="00F3747C"/>
    <w:rsid w:val="00F50AD9"/>
    <w:rsid w:val="00F8415E"/>
    <w:rsid w:val="00F84D40"/>
    <w:rsid w:val="00FC31A5"/>
    <w:rsid w:val="00FE2B71"/>
    <w:rsid w:val="00FE7E80"/>
    <w:rsid w:val="00FF2155"/>
    <w:rsid w:val="00FF35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8B2B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tabs>
        <w:tab w:val="left" w:pos="624"/>
        <w:tab w:val="left" w:pos="2283"/>
      </w:tabs>
      <w:outlineLvl w:val="0"/>
    </w:pPr>
    <w:rPr>
      <w:rFonts w:ascii="FrutigerLT-Bold" w:hAnsi="FrutigerLT-Bold"/>
      <w:b/>
    </w:rPr>
  </w:style>
  <w:style w:type="paragraph" w:styleId="berschrift2">
    <w:name w:val="heading 2"/>
    <w:basedOn w:val="Standard"/>
    <w:next w:val="Standard"/>
    <w:link w:val="berschrift2Zchn"/>
    <w:uiPriority w:val="9"/>
    <w:qFormat/>
    <w:rsid w:val="00CE4C05"/>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unhideWhenUsed/>
    <w:qFormat/>
    <w:rsid w:val="00430135"/>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rPr>
      <w:rFonts w:ascii="ArialMT" w:hAnsi="ArialMT"/>
      <w:noProof w:val="0"/>
      <w:color w:val="000000"/>
      <w:spacing w:val="0"/>
      <w:w w:val="100"/>
      <w:position w:val="0"/>
      <w:sz w:val="24"/>
      <w:u w:val="none"/>
      <w:vertAlign w:val="baseline"/>
      <w:em w:val="none"/>
      <w:lang w:val="de-DE"/>
    </w:rPr>
  </w:style>
  <w:style w:type="paragraph" w:customStyle="1" w:styleId="KeinAbsatzformat">
    <w:name w:val="[Kein Absatzformat]"/>
    <w:pPr>
      <w:widowControl w:val="0"/>
      <w:autoSpaceDE w:val="0"/>
      <w:autoSpaceDN w:val="0"/>
      <w:adjustRightInd w:val="0"/>
      <w:spacing w:line="288" w:lineRule="auto"/>
      <w:textAlignment w:val="center"/>
    </w:pPr>
    <w:rPr>
      <w:rFonts w:ascii="Times-Roman" w:eastAsia="Times New Roman" w:hAnsi="Times-Roman"/>
      <w:color w:val="000000"/>
      <w:sz w:val="24"/>
    </w:rPr>
  </w:style>
  <w:style w:type="character" w:customStyle="1" w:styleId="TabelleFettNormal">
    <w:name w:val="Tabelle Fett Normal"/>
    <w:rPr>
      <w:rFonts w:ascii="FrutigerLT-Bold" w:hAnsi="FrutigerLT-Bold"/>
      <w:b/>
      <w:noProof w:val="0"/>
      <w:sz w:val="18"/>
      <w:lang w:val="de-DE"/>
    </w:rPr>
  </w:style>
  <w:style w:type="character" w:customStyle="1" w:styleId="TabelleNormalNormal">
    <w:name w:val="Tabelle Normal Normal"/>
    <w:rPr>
      <w:rFonts w:ascii="FrutigerLT-Roman" w:hAnsi="FrutigerLT-Roman"/>
      <w:noProof w:val="0"/>
      <w:sz w:val="18"/>
      <w:lang w:val="de-DE"/>
    </w:rPr>
  </w:style>
  <w:style w:type="character" w:customStyle="1" w:styleId="itxtrst">
    <w:name w:val="itxtrst"/>
    <w:rsid w:val="00527238"/>
  </w:style>
  <w:style w:type="paragraph" w:styleId="Fuzeile">
    <w:name w:val="footer"/>
    <w:basedOn w:val="Standard"/>
    <w:link w:val="FuzeileZchn"/>
    <w:uiPriority w:val="99"/>
    <w:unhideWhenUsed/>
    <w:rsid w:val="00173436"/>
    <w:pPr>
      <w:tabs>
        <w:tab w:val="center" w:pos="4536"/>
        <w:tab w:val="right" w:pos="9072"/>
      </w:tabs>
    </w:pPr>
    <w:rPr>
      <w:lang w:val="x-none" w:eastAsia="x-none"/>
    </w:rPr>
  </w:style>
  <w:style w:type="character" w:customStyle="1" w:styleId="FuzeileZchn">
    <w:name w:val="Fußzeile Zchn"/>
    <w:link w:val="Fuzeile"/>
    <w:uiPriority w:val="99"/>
    <w:rsid w:val="00173436"/>
    <w:rPr>
      <w:sz w:val="24"/>
    </w:rPr>
  </w:style>
  <w:style w:type="character" w:styleId="Seitenzahl">
    <w:name w:val="page number"/>
    <w:uiPriority w:val="99"/>
    <w:semiHidden/>
    <w:unhideWhenUsed/>
    <w:rsid w:val="00173436"/>
  </w:style>
  <w:style w:type="character" w:customStyle="1" w:styleId="longtext">
    <w:name w:val="long_text"/>
    <w:rsid w:val="00E57416"/>
  </w:style>
  <w:style w:type="character" w:customStyle="1" w:styleId="hps">
    <w:name w:val="hps"/>
    <w:rsid w:val="00E57416"/>
  </w:style>
  <w:style w:type="character" w:customStyle="1" w:styleId="shorttext">
    <w:name w:val="short_text"/>
    <w:rsid w:val="00E57416"/>
  </w:style>
  <w:style w:type="character" w:customStyle="1" w:styleId="style25">
    <w:name w:val="style25"/>
    <w:basedOn w:val="Absatz-Standardschriftart"/>
    <w:rsid w:val="00E5084D"/>
  </w:style>
  <w:style w:type="character" w:customStyle="1" w:styleId="berschrift2Zchn">
    <w:name w:val="Überschrift 2 Zchn"/>
    <w:link w:val="berschrift2"/>
    <w:uiPriority w:val="9"/>
    <w:semiHidden/>
    <w:rsid w:val="00CE4C05"/>
    <w:rPr>
      <w:rFonts w:ascii="Calibri Light" w:eastAsia="Times New Roman" w:hAnsi="Calibri Light" w:cs="Times New Roman"/>
      <w:b/>
      <w:bCs/>
      <w:i/>
      <w:iCs/>
      <w:sz w:val="28"/>
      <w:szCs w:val="28"/>
    </w:rPr>
  </w:style>
  <w:style w:type="character" w:styleId="Hyperlink">
    <w:name w:val="Hyperlink"/>
    <w:uiPriority w:val="99"/>
    <w:unhideWhenUsed/>
    <w:rsid w:val="00CE4C05"/>
    <w:rPr>
      <w:color w:val="0563C1"/>
      <w:u w:val="single"/>
    </w:rPr>
  </w:style>
  <w:style w:type="character" w:customStyle="1" w:styleId="berschrift3Zchn">
    <w:name w:val="Überschrift 3 Zchn"/>
    <w:link w:val="berschrift3"/>
    <w:uiPriority w:val="9"/>
    <w:rsid w:val="00430135"/>
    <w:rPr>
      <w:rFonts w:ascii="Calibri Light" w:eastAsia="Times New Roman" w:hAnsi="Calibri Light" w:cs="Times New Roman"/>
      <w:b/>
      <w:bCs/>
      <w:sz w:val="26"/>
      <w:szCs w:val="26"/>
    </w:rPr>
  </w:style>
  <w:style w:type="paragraph" w:customStyle="1" w:styleId="Subhead">
    <w:name w:val="Subhead"/>
    <w:basedOn w:val="Standard"/>
    <w:rsid w:val="00430135"/>
    <w:pPr>
      <w:spacing w:after="600"/>
    </w:pPr>
    <w:rPr>
      <w:rFonts w:ascii="Century Gothic" w:eastAsia="Times New Roman" w:hAnsi="Century Gothic" w:cs="Century Gothic"/>
      <w:i/>
      <w:color w:val="2A5A78"/>
      <w:spacing w:val="-5"/>
      <w:sz w:val="22"/>
      <w:szCs w:val="22"/>
      <w:lang w:bidi="de-DE"/>
    </w:rPr>
  </w:style>
  <w:style w:type="character" w:customStyle="1" w:styleId="TextChar">
    <w:name w:val="Text Char"/>
    <w:link w:val="Text"/>
    <w:locked/>
    <w:rsid w:val="00430135"/>
    <w:rPr>
      <w:rFonts w:ascii="Century Gothic" w:hAnsi="Century Gothic"/>
      <w:sz w:val="18"/>
      <w:szCs w:val="18"/>
      <w:lang w:bidi="de-DE"/>
    </w:rPr>
  </w:style>
  <w:style w:type="paragraph" w:customStyle="1" w:styleId="Text">
    <w:name w:val="Text"/>
    <w:basedOn w:val="Standard"/>
    <w:link w:val="TextChar"/>
    <w:rsid w:val="00430135"/>
    <w:pPr>
      <w:spacing w:after="220" w:line="336" w:lineRule="auto"/>
    </w:pPr>
    <w:rPr>
      <w:rFonts w:ascii="Century Gothic" w:hAnsi="Century Gothic"/>
      <w:sz w:val="18"/>
      <w:szCs w:val="18"/>
      <w:lang w:bidi="de-DE"/>
    </w:rPr>
  </w:style>
  <w:style w:type="character" w:customStyle="1" w:styleId="BoldTextChar">
    <w:name w:val="Bold Text Char"/>
    <w:link w:val="BoldText"/>
    <w:locked/>
    <w:rsid w:val="00430135"/>
    <w:rPr>
      <w:rFonts w:ascii="Century Gothic" w:hAnsi="Century Gothic"/>
      <w:b/>
      <w:sz w:val="18"/>
      <w:szCs w:val="18"/>
      <w:lang w:bidi="de-DE"/>
    </w:rPr>
  </w:style>
  <w:style w:type="paragraph" w:customStyle="1" w:styleId="BoldText">
    <w:name w:val="Bold Text"/>
    <w:basedOn w:val="Text"/>
    <w:link w:val="BoldTextChar"/>
    <w:rsid w:val="00430135"/>
    <w:rPr>
      <w:b/>
    </w:rPr>
  </w:style>
  <w:style w:type="character" w:customStyle="1" w:styleId="NichtaufgelsteErwhnung1">
    <w:name w:val="Nicht aufgelöste Erwähnung1"/>
    <w:uiPriority w:val="47"/>
    <w:rsid w:val="00F31E1D"/>
    <w:rPr>
      <w:color w:val="605E5C"/>
      <w:shd w:val="clear" w:color="auto" w:fill="E1DFDD"/>
    </w:rPr>
  </w:style>
  <w:style w:type="character" w:styleId="NichtaufgelsteErwhnung">
    <w:name w:val="Unresolved Mention"/>
    <w:basedOn w:val="Absatz-Standardschriftart"/>
    <w:uiPriority w:val="99"/>
    <w:rsid w:val="0043444F"/>
    <w:rPr>
      <w:color w:val="605E5C"/>
      <w:shd w:val="clear" w:color="auto" w:fill="E1DFDD"/>
    </w:rPr>
  </w:style>
  <w:style w:type="paragraph" w:styleId="Kopfzeile">
    <w:name w:val="header"/>
    <w:basedOn w:val="Standard"/>
    <w:link w:val="KopfzeileZchn"/>
    <w:uiPriority w:val="99"/>
    <w:unhideWhenUsed/>
    <w:rsid w:val="004E3602"/>
    <w:pPr>
      <w:tabs>
        <w:tab w:val="center" w:pos="4536"/>
        <w:tab w:val="right" w:pos="9072"/>
      </w:tabs>
    </w:pPr>
  </w:style>
  <w:style w:type="character" w:customStyle="1" w:styleId="KopfzeileZchn">
    <w:name w:val="Kopfzeile Zchn"/>
    <w:basedOn w:val="Absatz-Standardschriftart"/>
    <w:link w:val="Kopfzeile"/>
    <w:uiPriority w:val="99"/>
    <w:rsid w:val="004E3602"/>
    <w:rPr>
      <w:sz w:val="24"/>
    </w:rPr>
  </w:style>
  <w:style w:type="character" w:styleId="BesuchterLink">
    <w:name w:val="FollowedHyperlink"/>
    <w:basedOn w:val="Absatz-Standardschriftart"/>
    <w:uiPriority w:val="99"/>
    <w:semiHidden/>
    <w:unhideWhenUsed/>
    <w:rsid w:val="00447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1543510">
      <w:bodyDiv w:val="1"/>
      <w:marLeft w:val="0"/>
      <w:marRight w:val="0"/>
      <w:marTop w:val="0"/>
      <w:marBottom w:val="0"/>
      <w:divBdr>
        <w:top w:val="none" w:sz="0" w:space="0" w:color="auto"/>
        <w:left w:val="none" w:sz="0" w:space="0" w:color="auto"/>
        <w:bottom w:val="none" w:sz="0" w:space="0" w:color="auto"/>
        <w:right w:val="none" w:sz="0" w:space="0" w:color="auto"/>
      </w:divBdr>
    </w:div>
    <w:div w:id="505290002">
      <w:bodyDiv w:val="1"/>
      <w:marLeft w:val="0"/>
      <w:marRight w:val="0"/>
      <w:marTop w:val="0"/>
      <w:marBottom w:val="0"/>
      <w:divBdr>
        <w:top w:val="none" w:sz="0" w:space="0" w:color="auto"/>
        <w:left w:val="none" w:sz="0" w:space="0" w:color="auto"/>
        <w:bottom w:val="none" w:sz="0" w:space="0" w:color="auto"/>
        <w:right w:val="none" w:sz="0" w:space="0" w:color="auto"/>
      </w:divBdr>
    </w:div>
    <w:div w:id="834684542">
      <w:bodyDiv w:val="1"/>
      <w:marLeft w:val="0"/>
      <w:marRight w:val="0"/>
      <w:marTop w:val="0"/>
      <w:marBottom w:val="0"/>
      <w:divBdr>
        <w:top w:val="none" w:sz="0" w:space="0" w:color="auto"/>
        <w:left w:val="none" w:sz="0" w:space="0" w:color="auto"/>
        <w:bottom w:val="none" w:sz="0" w:space="0" w:color="auto"/>
        <w:right w:val="none" w:sz="0" w:space="0" w:color="auto"/>
      </w:divBdr>
    </w:div>
    <w:div w:id="1182427155">
      <w:bodyDiv w:val="1"/>
      <w:marLeft w:val="0"/>
      <w:marRight w:val="0"/>
      <w:marTop w:val="0"/>
      <w:marBottom w:val="0"/>
      <w:divBdr>
        <w:top w:val="none" w:sz="0" w:space="0" w:color="auto"/>
        <w:left w:val="none" w:sz="0" w:space="0" w:color="auto"/>
        <w:bottom w:val="none" w:sz="0" w:space="0" w:color="auto"/>
        <w:right w:val="none" w:sz="0" w:space="0" w:color="auto"/>
      </w:divBdr>
    </w:div>
    <w:div w:id="1352797341">
      <w:bodyDiv w:val="1"/>
      <w:marLeft w:val="0"/>
      <w:marRight w:val="0"/>
      <w:marTop w:val="0"/>
      <w:marBottom w:val="0"/>
      <w:divBdr>
        <w:top w:val="none" w:sz="0" w:space="0" w:color="auto"/>
        <w:left w:val="none" w:sz="0" w:space="0" w:color="auto"/>
        <w:bottom w:val="none" w:sz="0" w:space="0" w:color="auto"/>
        <w:right w:val="none" w:sz="0" w:space="0" w:color="auto"/>
      </w:divBdr>
    </w:div>
    <w:div w:id="1755862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dschaTS.com" TargetMode="External"/><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mailto:Marketing@EdschaTS.co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1058</Words>
  <Characters>6672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Vollplanenverdeck</vt:lpstr>
    </vt:vector>
  </TitlesOfParts>
  <Company>VARION GMBH</Company>
  <LinksUpToDate>false</LinksUpToDate>
  <CharactersWithSpaces>7715</CharactersWithSpaces>
  <SharedDoc>false</SharedDoc>
  <HLinks>
    <vt:vector size="6" baseType="variant">
      <vt:variant>
        <vt:i4>6094956</vt:i4>
      </vt:variant>
      <vt:variant>
        <vt:i4>0</vt:i4>
      </vt:variant>
      <vt:variant>
        <vt:i4>0</vt:i4>
      </vt:variant>
      <vt:variant>
        <vt:i4>5</vt:i4>
      </vt:variant>
      <vt:variant>
        <vt:lpwstr>mailto:Marketing@EdschaTS.com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Vollplanenverdeck</dc:title>
  <dc:subject/>
  <dc:creator>Horst Hallmann</dc:creator>
  <cp:keywords/>
  <cp:lastModifiedBy>Michael Völkel</cp:lastModifiedBy>
  <cp:revision>19</cp:revision>
  <cp:lastPrinted>2022-09-16T14:47:00Z</cp:lastPrinted>
  <dcterms:created xsi:type="dcterms:W3CDTF">2026-08-31T13:53:00Z</dcterms:created>
  <dcterms:modified xsi:type="dcterms:W3CDTF">2026-08-31T15:12:00Z</dcterms:modified>
</cp:coreProperties>
</file>