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33973" w14:textId="7C5A176D" w:rsidR="00671FAD" w:rsidRDefault="002E67A1" w:rsidP="00671FAD">
      <w:pPr>
        <w:jc w:val="right"/>
        <w:rPr>
          <w:rFonts w:ascii="Arial" w:hAnsi="Arial" w:cs="Arial"/>
          <w:i/>
          <w:szCs w:val="24"/>
        </w:rPr>
      </w:pPr>
      <w:r w:rsidRPr="00932C78">
        <w:rPr>
          <w:rFonts w:ascii="Arial" w:hAnsi="Arial" w:cs="Arial"/>
          <w:i/>
          <w:noProof/>
          <w:szCs w:val="24"/>
        </w:rPr>
        <w:drawing>
          <wp:inline distT="0" distB="0" distL="0" distR="0" wp14:anchorId="0946A8BB" wp14:editId="06C98759">
            <wp:extent cx="1371600" cy="8737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73760"/>
                    </a:xfrm>
                    <a:prstGeom prst="rect">
                      <a:avLst/>
                    </a:prstGeom>
                    <a:noFill/>
                    <a:ln>
                      <a:noFill/>
                    </a:ln>
                  </pic:spPr>
                </pic:pic>
              </a:graphicData>
            </a:graphic>
          </wp:inline>
        </w:drawing>
      </w:r>
      <w:r w:rsidR="00671FAD">
        <w:rPr>
          <w:rFonts w:ascii="Arial" w:hAnsi="Arial" w:cs="Arial"/>
          <w:i/>
          <w:szCs w:val="24"/>
        </w:rPr>
        <w:br/>
      </w:r>
      <w:r w:rsidR="00671FAD">
        <w:rPr>
          <w:rFonts w:ascii="Arial" w:hAnsi="Arial" w:cs="Arial"/>
          <w:i/>
          <w:szCs w:val="24"/>
        </w:rPr>
        <w:br/>
      </w:r>
      <w:r w:rsidR="00671FAD">
        <w:rPr>
          <w:rFonts w:ascii="Arial" w:hAnsi="Arial" w:cs="Arial"/>
          <w:i/>
          <w:szCs w:val="24"/>
        </w:rPr>
        <w:br/>
        <w:t>Pressemitteilung 0</w:t>
      </w:r>
      <w:r w:rsidR="004932C3">
        <w:rPr>
          <w:rFonts w:ascii="Arial" w:hAnsi="Arial" w:cs="Arial"/>
          <w:i/>
          <w:szCs w:val="24"/>
        </w:rPr>
        <w:t>4</w:t>
      </w:r>
      <w:r w:rsidR="00671FAD">
        <w:rPr>
          <w:rFonts w:ascii="Arial" w:hAnsi="Arial" w:cs="Arial"/>
          <w:i/>
          <w:szCs w:val="24"/>
        </w:rPr>
        <w:t>/201</w:t>
      </w:r>
      <w:r w:rsidR="004932C3">
        <w:rPr>
          <w:rFonts w:ascii="Arial" w:hAnsi="Arial" w:cs="Arial"/>
          <w:i/>
          <w:szCs w:val="24"/>
        </w:rPr>
        <w:t>6</w:t>
      </w:r>
      <w:r w:rsidR="00671FAD">
        <w:rPr>
          <w:rFonts w:ascii="Arial" w:hAnsi="Arial" w:cs="Arial"/>
          <w:i/>
          <w:szCs w:val="24"/>
        </w:rPr>
        <w:t xml:space="preserve"> </w:t>
      </w:r>
    </w:p>
    <w:p w14:paraId="3FDFE25E" w14:textId="77777777" w:rsidR="00671FAD" w:rsidRDefault="00671FAD" w:rsidP="00671FAD">
      <w:pPr>
        <w:jc w:val="right"/>
        <w:rPr>
          <w:rFonts w:ascii="Arial" w:hAnsi="Arial" w:cs="Arial"/>
          <w:i/>
          <w:szCs w:val="24"/>
        </w:rPr>
      </w:pPr>
      <w:r>
        <w:rPr>
          <w:rFonts w:ascii="Arial" w:hAnsi="Arial" w:cs="Arial"/>
          <w:i/>
          <w:szCs w:val="24"/>
        </w:rPr>
        <w:t xml:space="preserve">Moers im </w:t>
      </w:r>
      <w:r w:rsidR="004932C3">
        <w:rPr>
          <w:rFonts w:ascii="Arial" w:hAnsi="Arial" w:cs="Arial"/>
          <w:i/>
          <w:szCs w:val="24"/>
        </w:rPr>
        <w:t>April</w:t>
      </w:r>
      <w:r>
        <w:rPr>
          <w:rFonts w:ascii="Arial" w:hAnsi="Arial" w:cs="Arial"/>
          <w:i/>
          <w:szCs w:val="24"/>
        </w:rPr>
        <w:t xml:space="preserve"> 201</w:t>
      </w:r>
      <w:r w:rsidR="004932C3">
        <w:rPr>
          <w:rFonts w:ascii="Arial" w:hAnsi="Arial" w:cs="Arial"/>
          <w:i/>
          <w:szCs w:val="24"/>
        </w:rPr>
        <w:t>6</w:t>
      </w:r>
    </w:p>
    <w:p w14:paraId="0AFC1814" w14:textId="77777777" w:rsidR="00F726B3" w:rsidRPr="00AB416F" w:rsidRDefault="00671FAD" w:rsidP="00F726B3">
      <w:pPr>
        <w:ind w:right="-148"/>
        <w:rPr>
          <w:rFonts w:ascii="Arial" w:hAnsi="Arial" w:cs="Arial"/>
          <w:b/>
          <w:sz w:val="48"/>
          <w:szCs w:val="48"/>
        </w:rPr>
      </w:pPr>
      <w:r>
        <w:rPr>
          <w:rFonts w:ascii="Arial" w:hAnsi="Arial"/>
          <w:b/>
          <w:sz w:val="48"/>
          <w:szCs w:val="48"/>
        </w:rPr>
        <w:br/>
      </w:r>
      <w:proofErr w:type="spellStart"/>
      <w:r w:rsidR="00F726B3" w:rsidRPr="00AB416F">
        <w:rPr>
          <w:rFonts w:ascii="Arial" w:hAnsi="Arial" w:cs="Arial"/>
          <w:b/>
          <w:sz w:val="48"/>
          <w:szCs w:val="48"/>
        </w:rPr>
        <w:t>TipperRoof</w:t>
      </w:r>
      <w:proofErr w:type="spellEnd"/>
      <w:r w:rsidR="00F726B3" w:rsidRPr="00AB416F">
        <w:rPr>
          <w:rFonts w:ascii="Arial" w:hAnsi="Arial" w:cs="Arial"/>
          <w:b/>
          <w:sz w:val="48"/>
          <w:szCs w:val="48"/>
        </w:rPr>
        <w:t xml:space="preserve"> – Weiterentwicklung erfüllt höchste Kundenanforderungen</w:t>
      </w:r>
    </w:p>
    <w:p w14:paraId="04346846" w14:textId="77777777" w:rsidR="00F726B3" w:rsidRPr="00AB416F" w:rsidRDefault="00671FAD" w:rsidP="00F726B3">
      <w:pPr>
        <w:rPr>
          <w:rFonts w:ascii="Arial" w:hAnsi="Arial" w:cs="Arial"/>
          <w:sz w:val="32"/>
          <w:szCs w:val="32"/>
        </w:rPr>
      </w:pPr>
      <w:r w:rsidRPr="00FC2415">
        <w:rPr>
          <w:rFonts w:ascii="Arial" w:hAnsi="Arial"/>
          <w:b/>
          <w:sz w:val="32"/>
          <w:szCs w:val="48"/>
        </w:rPr>
        <w:br/>
      </w:r>
      <w:r w:rsidR="00F726B3" w:rsidRPr="00AB416F">
        <w:rPr>
          <w:rFonts w:ascii="Arial" w:hAnsi="Arial" w:cs="Arial"/>
          <w:sz w:val="32"/>
          <w:szCs w:val="32"/>
        </w:rPr>
        <w:t xml:space="preserve">Das </w:t>
      </w:r>
      <w:proofErr w:type="spellStart"/>
      <w:r w:rsidR="00F726B3" w:rsidRPr="00AB416F">
        <w:rPr>
          <w:rFonts w:ascii="Arial" w:hAnsi="Arial" w:cs="Arial"/>
          <w:sz w:val="32"/>
          <w:szCs w:val="32"/>
        </w:rPr>
        <w:t>Edscha</w:t>
      </w:r>
      <w:proofErr w:type="spellEnd"/>
      <w:r w:rsidR="00F726B3" w:rsidRPr="00AB416F">
        <w:rPr>
          <w:rFonts w:ascii="Arial" w:hAnsi="Arial" w:cs="Arial"/>
          <w:sz w:val="32"/>
          <w:szCs w:val="32"/>
        </w:rPr>
        <w:t xml:space="preserve"> TS </w:t>
      </w:r>
      <w:proofErr w:type="spellStart"/>
      <w:r w:rsidR="00F726B3" w:rsidRPr="00AB416F">
        <w:rPr>
          <w:rFonts w:ascii="Arial" w:hAnsi="Arial" w:cs="Arial"/>
          <w:sz w:val="32"/>
          <w:szCs w:val="32"/>
        </w:rPr>
        <w:t>Kipperverdeck</w:t>
      </w:r>
      <w:proofErr w:type="spellEnd"/>
      <w:r w:rsidR="00F726B3" w:rsidRPr="00AB416F">
        <w:rPr>
          <w:rFonts w:ascii="Arial" w:hAnsi="Arial" w:cs="Arial"/>
          <w:sz w:val="32"/>
          <w:szCs w:val="32"/>
        </w:rPr>
        <w:t xml:space="preserve"> besticht durch Funktionalität </w:t>
      </w:r>
      <w:r w:rsidR="00F726B3">
        <w:rPr>
          <w:rFonts w:ascii="Arial" w:hAnsi="Arial" w:cs="Arial"/>
          <w:sz w:val="32"/>
          <w:szCs w:val="32"/>
        </w:rPr>
        <w:br/>
      </w:r>
      <w:r w:rsidR="00F726B3" w:rsidRPr="00AB416F">
        <w:rPr>
          <w:rFonts w:ascii="Arial" w:hAnsi="Arial" w:cs="Arial"/>
          <w:sz w:val="32"/>
          <w:szCs w:val="32"/>
        </w:rPr>
        <w:t xml:space="preserve">und </w:t>
      </w:r>
      <w:proofErr w:type="spellStart"/>
      <w:r w:rsidR="00F726B3" w:rsidRPr="00AB416F">
        <w:rPr>
          <w:rFonts w:ascii="Arial" w:hAnsi="Arial" w:cs="Arial"/>
          <w:sz w:val="32"/>
          <w:szCs w:val="32"/>
        </w:rPr>
        <w:t>Ergonometrie</w:t>
      </w:r>
      <w:proofErr w:type="spellEnd"/>
    </w:p>
    <w:p w14:paraId="6990F0F6" w14:textId="77777777" w:rsidR="00671FAD" w:rsidRPr="00FC2415" w:rsidRDefault="00671FAD" w:rsidP="00671FAD">
      <w:pPr>
        <w:spacing w:line="100" w:lineRule="atLeast"/>
        <w:rPr>
          <w:rFonts w:ascii="Arial" w:hAnsi="Arial"/>
          <w:b/>
        </w:rPr>
      </w:pPr>
    </w:p>
    <w:p w14:paraId="7878FBA9" w14:textId="77777777" w:rsidR="00671FAD" w:rsidRPr="00FC2415" w:rsidRDefault="00671FAD" w:rsidP="00671FAD">
      <w:pPr>
        <w:rPr>
          <w:rFonts w:ascii="Arial" w:hAnsi="Arial"/>
          <w:szCs w:val="24"/>
        </w:rPr>
      </w:pPr>
    </w:p>
    <w:p w14:paraId="545B6A9E" w14:textId="77777777" w:rsidR="00F726B3" w:rsidRPr="00AB416F" w:rsidRDefault="00F726B3" w:rsidP="00F726B3">
      <w:pPr>
        <w:spacing w:line="360" w:lineRule="auto"/>
        <w:rPr>
          <w:rFonts w:ascii="Arial" w:hAnsi="Arial" w:cs="Arial"/>
          <w:i/>
        </w:rPr>
      </w:pPr>
      <w:r w:rsidRPr="00AB416F">
        <w:rPr>
          <w:rFonts w:ascii="Arial" w:hAnsi="Arial" w:cs="Arial"/>
          <w:i/>
        </w:rPr>
        <w:t xml:space="preserve">Auf der letzten IAA stellte </w:t>
      </w:r>
      <w:proofErr w:type="spellStart"/>
      <w:r w:rsidRPr="00AB416F">
        <w:rPr>
          <w:rFonts w:ascii="Arial" w:hAnsi="Arial" w:cs="Arial"/>
          <w:i/>
        </w:rPr>
        <w:t>Edscha</w:t>
      </w:r>
      <w:proofErr w:type="spellEnd"/>
      <w:r w:rsidRPr="00AB416F">
        <w:rPr>
          <w:rFonts w:ascii="Arial" w:hAnsi="Arial" w:cs="Arial"/>
          <w:i/>
        </w:rPr>
        <w:t xml:space="preserve"> Trailer Systems, der Markt- und Technologieführer </w:t>
      </w:r>
      <w:r w:rsidRPr="00AB416F">
        <w:rPr>
          <w:rFonts w:ascii="Arial" w:hAnsi="Arial" w:cs="Arial"/>
          <w:i/>
        </w:rPr>
        <w:br/>
        <w:t xml:space="preserve">für LKW Schiebeverdecke, einen Prototyp seines neuen Schiebeverdeckes speziell für Kippmulden vor. Das </w:t>
      </w:r>
      <w:proofErr w:type="spellStart"/>
      <w:r w:rsidRPr="00AB416F">
        <w:rPr>
          <w:rFonts w:ascii="Arial" w:hAnsi="Arial" w:cs="Arial"/>
          <w:i/>
        </w:rPr>
        <w:t>Edscha</w:t>
      </w:r>
      <w:proofErr w:type="spellEnd"/>
      <w:r w:rsidRPr="00AB416F">
        <w:rPr>
          <w:rFonts w:ascii="Arial" w:hAnsi="Arial" w:cs="Arial"/>
          <w:i/>
        </w:rPr>
        <w:t xml:space="preserve"> TS </w:t>
      </w:r>
      <w:proofErr w:type="spellStart"/>
      <w:r w:rsidRPr="00AB416F">
        <w:rPr>
          <w:rFonts w:ascii="Arial" w:hAnsi="Arial" w:cs="Arial"/>
          <w:i/>
        </w:rPr>
        <w:t>TipperRoof</w:t>
      </w:r>
      <w:proofErr w:type="spellEnd"/>
      <w:r w:rsidRPr="00AB416F">
        <w:rPr>
          <w:rFonts w:ascii="Arial" w:hAnsi="Arial" w:cs="Arial"/>
          <w:i/>
        </w:rPr>
        <w:t xml:space="preserve"> ist eine hochinnovative, bedienungsfreundliche und flexible </w:t>
      </w:r>
      <w:proofErr w:type="spellStart"/>
      <w:r w:rsidRPr="00AB416F">
        <w:rPr>
          <w:rFonts w:ascii="Arial" w:hAnsi="Arial" w:cs="Arial"/>
          <w:i/>
        </w:rPr>
        <w:t>Schiebeverdeckkonstruktion</w:t>
      </w:r>
      <w:proofErr w:type="spellEnd"/>
      <w:r w:rsidRPr="00AB416F">
        <w:rPr>
          <w:rFonts w:ascii="Arial" w:hAnsi="Arial" w:cs="Arial"/>
          <w:i/>
        </w:rPr>
        <w:t xml:space="preserve">, die großes Lob erntete. Im Rahmen einer darauffolgenden Pilotserie konnte eine optimierte Version des </w:t>
      </w:r>
      <w:proofErr w:type="spellStart"/>
      <w:r w:rsidRPr="00AB416F">
        <w:rPr>
          <w:rFonts w:ascii="Arial" w:hAnsi="Arial" w:cs="Arial"/>
          <w:i/>
        </w:rPr>
        <w:t>TipperRoofs</w:t>
      </w:r>
      <w:proofErr w:type="spellEnd"/>
      <w:r w:rsidRPr="00AB416F">
        <w:rPr>
          <w:rFonts w:ascii="Arial" w:hAnsi="Arial" w:cs="Arial"/>
          <w:i/>
        </w:rPr>
        <w:t xml:space="preserve"> entwickelt werden, die nun auf der wichtigen Weltmesse </w:t>
      </w:r>
      <w:proofErr w:type="spellStart"/>
      <w:r w:rsidRPr="00AB416F">
        <w:rPr>
          <w:rFonts w:ascii="Arial" w:hAnsi="Arial" w:cs="Arial"/>
          <w:i/>
        </w:rPr>
        <w:t>Bauma</w:t>
      </w:r>
      <w:proofErr w:type="spellEnd"/>
      <w:r w:rsidRPr="00AB416F">
        <w:rPr>
          <w:rFonts w:ascii="Arial" w:hAnsi="Arial" w:cs="Arial"/>
          <w:i/>
        </w:rPr>
        <w:t xml:space="preserve"> 2016 erstmalig der Öffentlichkeit vorgestellt werden wird.  </w:t>
      </w:r>
    </w:p>
    <w:p w14:paraId="521622B6" w14:textId="77777777" w:rsidR="00671FAD" w:rsidRPr="00FC2415" w:rsidRDefault="00671FAD" w:rsidP="00671FAD">
      <w:pPr>
        <w:spacing w:line="360" w:lineRule="auto"/>
        <w:rPr>
          <w:rFonts w:ascii="Arial" w:hAnsi="Arial"/>
          <w:szCs w:val="24"/>
        </w:rPr>
      </w:pPr>
    </w:p>
    <w:p w14:paraId="363E8EDD" w14:textId="77777777" w:rsidR="00F726B3" w:rsidRPr="00AB416F" w:rsidRDefault="00F726B3" w:rsidP="00F726B3">
      <w:pPr>
        <w:widowControl w:val="0"/>
        <w:autoSpaceDE w:val="0"/>
        <w:autoSpaceDN w:val="0"/>
        <w:adjustRightInd w:val="0"/>
        <w:spacing w:line="360" w:lineRule="auto"/>
        <w:rPr>
          <w:rFonts w:ascii="Arial" w:hAnsi="Arial" w:cs="Arial"/>
          <w:color w:val="262626"/>
        </w:rPr>
      </w:pPr>
      <w:r w:rsidRPr="00AB416F">
        <w:rPr>
          <w:rFonts w:ascii="Arial" w:hAnsi="Arial" w:cs="Arial"/>
          <w:color w:val="262626"/>
        </w:rPr>
        <w:t xml:space="preserve">Das </w:t>
      </w:r>
      <w:proofErr w:type="spellStart"/>
      <w:r w:rsidRPr="00AB416F">
        <w:rPr>
          <w:rFonts w:ascii="Arial" w:hAnsi="Arial" w:cs="Arial"/>
          <w:color w:val="262626"/>
        </w:rPr>
        <w:t>TipperRoof</w:t>
      </w:r>
      <w:proofErr w:type="spellEnd"/>
      <w:r w:rsidRPr="00AB416F">
        <w:rPr>
          <w:rFonts w:ascii="Arial" w:hAnsi="Arial" w:cs="Arial"/>
          <w:color w:val="262626"/>
        </w:rPr>
        <w:t xml:space="preserve"> wurde mit dem beispielhaften </w:t>
      </w:r>
      <w:proofErr w:type="spellStart"/>
      <w:r w:rsidRPr="00AB416F">
        <w:rPr>
          <w:rFonts w:ascii="Arial" w:hAnsi="Arial" w:cs="Arial"/>
          <w:color w:val="262626"/>
        </w:rPr>
        <w:t>Edscha</w:t>
      </w:r>
      <w:proofErr w:type="spellEnd"/>
      <w:r w:rsidRPr="00AB416F">
        <w:rPr>
          <w:rFonts w:ascii="Arial" w:hAnsi="Arial" w:cs="Arial"/>
          <w:color w:val="262626"/>
        </w:rPr>
        <w:t xml:space="preserve"> TS </w:t>
      </w:r>
      <w:proofErr w:type="spellStart"/>
      <w:r w:rsidRPr="00AB416F">
        <w:rPr>
          <w:rFonts w:ascii="Arial" w:hAnsi="Arial" w:cs="Arial"/>
          <w:color w:val="262626"/>
        </w:rPr>
        <w:t>Know</w:t>
      </w:r>
      <w:proofErr w:type="spellEnd"/>
      <w:r w:rsidRPr="00AB416F">
        <w:rPr>
          <w:rFonts w:ascii="Arial" w:hAnsi="Arial" w:cs="Arial"/>
          <w:color w:val="262626"/>
        </w:rPr>
        <w:t xml:space="preserve"> </w:t>
      </w:r>
      <w:proofErr w:type="spellStart"/>
      <w:r w:rsidRPr="00AB416F">
        <w:rPr>
          <w:rFonts w:ascii="Arial" w:hAnsi="Arial" w:cs="Arial"/>
          <w:color w:val="262626"/>
        </w:rPr>
        <w:t>How</w:t>
      </w:r>
      <w:proofErr w:type="spellEnd"/>
      <w:r w:rsidRPr="00AB416F">
        <w:rPr>
          <w:rFonts w:ascii="Arial" w:hAnsi="Arial" w:cs="Arial"/>
          <w:color w:val="262626"/>
        </w:rPr>
        <w:t xml:space="preserve"> entwickelt und verbindet alle Vorteile der bekannten und bewährten </w:t>
      </w:r>
      <w:proofErr w:type="spellStart"/>
      <w:r w:rsidRPr="00AB416F">
        <w:rPr>
          <w:rFonts w:ascii="Arial" w:hAnsi="Arial" w:cs="Arial"/>
          <w:color w:val="262626"/>
        </w:rPr>
        <w:t>Edscha</w:t>
      </w:r>
      <w:proofErr w:type="spellEnd"/>
      <w:r w:rsidRPr="00AB416F">
        <w:rPr>
          <w:rFonts w:ascii="Arial" w:hAnsi="Arial" w:cs="Arial"/>
          <w:color w:val="262626"/>
        </w:rPr>
        <w:t xml:space="preserve"> TS </w:t>
      </w:r>
      <w:proofErr w:type="spellStart"/>
      <w:r w:rsidRPr="00AB416F">
        <w:rPr>
          <w:rFonts w:ascii="Arial" w:hAnsi="Arial" w:cs="Arial"/>
          <w:color w:val="262626"/>
        </w:rPr>
        <w:t>Verdecktechnologie</w:t>
      </w:r>
      <w:proofErr w:type="spellEnd"/>
      <w:r w:rsidRPr="00AB416F">
        <w:rPr>
          <w:rFonts w:ascii="Arial" w:hAnsi="Arial" w:cs="Arial"/>
          <w:color w:val="262626"/>
        </w:rPr>
        <w:t xml:space="preserve">. Es ist modular konzipiert, sodass es auf nahezu jede marktübliche Mulde montiert werden kann. Die torförmige Bogengeometrie der leichtgängigen aber robusten Bügelkonstruktion ist für große Ladevolumen optimiert. Die </w:t>
      </w:r>
      <w:proofErr w:type="spellStart"/>
      <w:r w:rsidRPr="00AB416F">
        <w:rPr>
          <w:rFonts w:ascii="Arial" w:hAnsi="Arial" w:cs="Arial"/>
          <w:color w:val="262626"/>
        </w:rPr>
        <w:t>entscheidensten</w:t>
      </w:r>
      <w:proofErr w:type="spellEnd"/>
      <w:r w:rsidRPr="00AB416F">
        <w:rPr>
          <w:rFonts w:ascii="Arial" w:hAnsi="Arial" w:cs="Arial"/>
          <w:color w:val="262626"/>
        </w:rPr>
        <w:t xml:space="preserve"> Vorteile des </w:t>
      </w:r>
      <w:proofErr w:type="spellStart"/>
      <w:r w:rsidRPr="00AB416F">
        <w:rPr>
          <w:rFonts w:ascii="Arial" w:hAnsi="Arial" w:cs="Arial"/>
          <w:color w:val="262626"/>
        </w:rPr>
        <w:t>TipperRoofs</w:t>
      </w:r>
      <w:proofErr w:type="spellEnd"/>
      <w:r w:rsidRPr="00AB416F">
        <w:rPr>
          <w:rFonts w:ascii="Arial" w:hAnsi="Arial" w:cs="Arial"/>
          <w:color w:val="262626"/>
        </w:rPr>
        <w:t xml:space="preserve"> sind die herausragende Bedienungsfreundlichkeit und Ergonomie. </w:t>
      </w:r>
    </w:p>
    <w:p w14:paraId="18FB7999" w14:textId="77777777" w:rsidR="00F726B3" w:rsidRPr="00AB416F" w:rsidRDefault="00F726B3" w:rsidP="00F726B3">
      <w:pPr>
        <w:widowControl w:val="0"/>
        <w:tabs>
          <w:tab w:val="left" w:pos="1532"/>
        </w:tabs>
        <w:autoSpaceDE w:val="0"/>
        <w:autoSpaceDN w:val="0"/>
        <w:adjustRightInd w:val="0"/>
        <w:spacing w:line="360" w:lineRule="auto"/>
        <w:rPr>
          <w:rFonts w:ascii="Arial" w:hAnsi="Arial" w:cs="Arial"/>
          <w:color w:val="262626"/>
        </w:rPr>
      </w:pPr>
      <w:r>
        <w:rPr>
          <w:rFonts w:ascii="Arial" w:hAnsi="Arial" w:cs="Arial"/>
          <w:color w:val="262626"/>
        </w:rPr>
        <w:tab/>
      </w:r>
    </w:p>
    <w:p w14:paraId="491BCACE" w14:textId="77777777" w:rsidR="00A04D1B" w:rsidRDefault="00F726B3" w:rsidP="00F726B3">
      <w:pPr>
        <w:widowControl w:val="0"/>
        <w:autoSpaceDE w:val="0"/>
        <w:autoSpaceDN w:val="0"/>
        <w:adjustRightInd w:val="0"/>
        <w:spacing w:line="360" w:lineRule="auto"/>
        <w:rPr>
          <w:rFonts w:ascii="Arial" w:hAnsi="Arial" w:cs="Arial"/>
          <w:color w:val="262626"/>
        </w:rPr>
      </w:pPr>
      <w:r w:rsidRPr="00AB416F">
        <w:rPr>
          <w:rFonts w:ascii="Arial" w:hAnsi="Arial" w:cs="Arial"/>
          <w:color w:val="262626"/>
        </w:rPr>
        <w:t xml:space="preserve">Die Bedienerfreundlichkeit zeichnet sich vor allem dadurch aus, dass sich das Schiebeverdeck durch seine patentierte Kinematik innerhalb von etwa 30 Sekunden spielend leicht seitlich vom Boden aus öffnen und schließen lässt. Vorbei sind die Zeiten schweren und Zeit raubenden Handlings und Fahrten mit offenem Verdeck. Die Planen können jetzt ohne Kraft- und Zeitaufwand geschlossen werden, was unter </w:t>
      </w:r>
    </w:p>
    <w:p w14:paraId="16FBDFA7" w14:textId="77777777" w:rsidR="00A04D1B" w:rsidRDefault="00A04D1B" w:rsidP="00F726B3">
      <w:pPr>
        <w:widowControl w:val="0"/>
        <w:autoSpaceDE w:val="0"/>
        <w:autoSpaceDN w:val="0"/>
        <w:adjustRightInd w:val="0"/>
        <w:spacing w:line="360" w:lineRule="auto"/>
        <w:rPr>
          <w:rFonts w:ascii="Arial" w:hAnsi="Arial" w:cs="Arial"/>
          <w:color w:val="262626"/>
        </w:rPr>
      </w:pPr>
    </w:p>
    <w:p w14:paraId="57BFD27F" w14:textId="77777777" w:rsidR="00A04D1B" w:rsidRDefault="00A04D1B" w:rsidP="00F726B3">
      <w:pPr>
        <w:widowControl w:val="0"/>
        <w:autoSpaceDE w:val="0"/>
        <w:autoSpaceDN w:val="0"/>
        <w:adjustRightInd w:val="0"/>
        <w:spacing w:line="360" w:lineRule="auto"/>
        <w:rPr>
          <w:rFonts w:ascii="Arial" w:hAnsi="Arial" w:cs="Arial"/>
          <w:color w:val="262626"/>
        </w:rPr>
      </w:pPr>
    </w:p>
    <w:p w14:paraId="74FB4141" w14:textId="77777777" w:rsidR="00A04D1B" w:rsidRDefault="00A04D1B" w:rsidP="00F726B3">
      <w:pPr>
        <w:widowControl w:val="0"/>
        <w:autoSpaceDE w:val="0"/>
        <w:autoSpaceDN w:val="0"/>
        <w:adjustRightInd w:val="0"/>
        <w:spacing w:line="360" w:lineRule="auto"/>
        <w:rPr>
          <w:rFonts w:ascii="Arial" w:hAnsi="Arial" w:cs="Arial"/>
          <w:color w:val="262626"/>
        </w:rPr>
      </w:pPr>
    </w:p>
    <w:p w14:paraId="027496BC" w14:textId="4A4011E8" w:rsidR="00F726B3" w:rsidRPr="00AB416F" w:rsidRDefault="00F726B3" w:rsidP="00F726B3">
      <w:pPr>
        <w:widowControl w:val="0"/>
        <w:autoSpaceDE w:val="0"/>
        <w:autoSpaceDN w:val="0"/>
        <w:adjustRightInd w:val="0"/>
        <w:spacing w:line="360" w:lineRule="auto"/>
        <w:rPr>
          <w:rFonts w:ascii="Arial" w:hAnsi="Arial" w:cs="Arial"/>
          <w:color w:val="262626"/>
        </w:rPr>
      </w:pPr>
      <w:proofErr w:type="spellStart"/>
      <w:r w:rsidRPr="00AB416F">
        <w:rPr>
          <w:rFonts w:ascii="Arial" w:hAnsi="Arial" w:cs="Arial"/>
          <w:color w:val="262626"/>
        </w:rPr>
        <w:t>Berücksichtung</w:t>
      </w:r>
      <w:proofErr w:type="spellEnd"/>
      <w:r w:rsidRPr="00AB416F">
        <w:rPr>
          <w:rFonts w:ascii="Arial" w:hAnsi="Arial" w:cs="Arial"/>
          <w:color w:val="262626"/>
        </w:rPr>
        <w:t xml:space="preserve"> der Tatsache einer 10%igen Dieselersparnis bei Fahrten mit geschlossenem Verdeck, umso interessanter erscheint. Das </w:t>
      </w:r>
      <w:proofErr w:type="spellStart"/>
      <w:r w:rsidRPr="00AB416F">
        <w:rPr>
          <w:rFonts w:ascii="Arial" w:hAnsi="Arial" w:cs="Arial"/>
          <w:color w:val="262626"/>
        </w:rPr>
        <w:t>TipperRoof</w:t>
      </w:r>
      <w:proofErr w:type="spellEnd"/>
      <w:r w:rsidRPr="00AB416F">
        <w:rPr>
          <w:rFonts w:ascii="Arial" w:hAnsi="Arial" w:cs="Arial"/>
          <w:color w:val="262626"/>
        </w:rPr>
        <w:t xml:space="preserve"> kann sogar beim Abkippen meistens geschlossen bleiben.  Das perfekte Verdeck – </w:t>
      </w:r>
      <w:proofErr w:type="spellStart"/>
      <w:r w:rsidRPr="00AB416F">
        <w:rPr>
          <w:rFonts w:ascii="Arial" w:hAnsi="Arial" w:cs="Arial"/>
          <w:color w:val="262626"/>
        </w:rPr>
        <w:t>Edscha</w:t>
      </w:r>
      <w:proofErr w:type="spellEnd"/>
      <w:r w:rsidRPr="00AB416F">
        <w:rPr>
          <w:rFonts w:ascii="Arial" w:hAnsi="Arial" w:cs="Arial"/>
          <w:color w:val="262626"/>
        </w:rPr>
        <w:t xml:space="preserve"> TS </w:t>
      </w:r>
      <w:proofErr w:type="spellStart"/>
      <w:r w:rsidRPr="00AB416F">
        <w:rPr>
          <w:rFonts w:ascii="Arial" w:hAnsi="Arial" w:cs="Arial"/>
          <w:color w:val="262626"/>
        </w:rPr>
        <w:t>TipperRoof</w:t>
      </w:r>
      <w:proofErr w:type="spellEnd"/>
      <w:r w:rsidRPr="00AB416F">
        <w:rPr>
          <w:rFonts w:ascii="Arial" w:hAnsi="Arial" w:cs="Arial"/>
          <w:color w:val="262626"/>
        </w:rPr>
        <w:t xml:space="preserve">: Die Ladung ist gesichert und die Arbeit des Fahrers auf ergonomische Maßstäbe abgestimmt und erleichtert. </w:t>
      </w:r>
    </w:p>
    <w:p w14:paraId="4DC76DF5" w14:textId="77777777" w:rsidR="00F726B3" w:rsidRPr="00AB416F" w:rsidRDefault="00F726B3" w:rsidP="00F726B3">
      <w:pPr>
        <w:widowControl w:val="0"/>
        <w:autoSpaceDE w:val="0"/>
        <w:autoSpaceDN w:val="0"/>
        <w:adjustRightInd w:val="0"/>
        <w:spacing w:line="360" w:lineRule="auto"/>
        <w:rPr>
          <w:rFonts w:ascii="Arial" w:hAnsi="Arial" w:cs="Arial"/>
          <w:color w:val="262626"/>
        </w:rPr>
      </w:pPr>
    </w:p>
    <w:p w14:paraId="76D22AAB" w14:textId="77777777" w:rsidR="00F726B3" w:rsidRPr="00AB416F" w:rsidRDefault="00F726B3" w:rsidP="00F726B3">
      <w:pPr>
        <w:widowControl w:val="0"/>
        <w:autoSpaceDE w:val="0"/>
        <w:autoSpaceDN w:val="0"/>
        <w:adjustRightInd w:val="0"/>
        <w:spacing w:line="360" w:lineRule="auto"/>
        <w:rPr>
          <w:rFonts w:ascii="Arial" w:hAnsi="Arial" w:cs="Arial"/>
          <w:color w:val="262626"/>
        </w:rPr>
      </w:pPr>
      <w:r w:rsidRPr="00AB416F">
        <w:rPr>
          <w:rFonts w:ascii="Arial" w:hAnsi="Arial" w:cs="Arial"/>
          <w:color w:val="262626"/>
        </w:rPr>
        <w:t xml:space="preserve">Weiterhin besticht das </w:t>
      </w:r>
      <w:proofErr w:type="spellStart"/>
      <w:r w:rsidRPr="00AB416F">
        <w:rPr>
          <w:rFonts w:ascii="Arial" w:hAnsi="Arial" w:cs="Arial"/>
          <w:color w:val="262626"/>
        </w:rPr>
        <w:t>TipperRoof</w:t>
      </w:r>
      <w:proofErr w:type="spellEnd"/>
      <w:r w:rsidRPr="00AB416F">
        <w:rPr>
          <w:rFonts w:ascii="Arial" w:hAnsi="Arial" w:cs="Arial"/>
          <w:color w:val="262626"/>
        </w:rPr>
        <w:t xml:space="preserve"> neben seiner hohen Funktionalität durch seine außerordentliche Robustheit. </w:t>
      </w:r>
      <w:proofErr w:type="spellStart"/>
      <w:r w:rsidRPr="00AB416F">
        <w:rPr>
          <w:rFonts w:ascii="Arial" w:hAnsi="Arial" w:cs="Arial"/>
          <w:color w:val="262626"/>
        </w:rPr>
        <w:t>Edscha</w:t>
      </w:r>
      <w:proofErr w:type="spellEnd"/>
      <w:r w:rsidRPr="00AB416F">
        <w:rPr>
          <w:rFonts w:ascii="Arial" w:hAnsi="Arial" w:cs="Arial"/>
          <w:color w:val="262626"/>
        </w:rPr>
        <w:t xml:space="preserve"> TS verwendet robuste, segmentierte, laufleichte Flachschienen aus Stahl, die langlebig, einfach zu montieren und zudem leicht austauschbar sind.</w:t>
      </w:r>
    </w:p>
    <w:p w14:paraId="77BBCAB8" w14:textId="77777777" w:rsidR="00F726B3" w:rsidRPr="00AB416F" w:rsidRDefault="00F726B3" w:rsidP="00F726B3">
      <w:pPr>
        <w:spacing w:line="360" w:lineRule="auto"/>
        <w:rPr>
          <w:rFonts w:ascii="Arial" w:hAnsi="Arial" w:cs="Arial"/>
          <w:color w:val="262626"/>
        </w:rPr>
      </w:pPr>
    </w:p>
    <w:p w14:paraId="7A5CE48F" w14:textId="77777777" w:rsidR="00F726B3" w:rsidRPr="00AB416F" w:rsidRDefault="00F726B3" w:rsidP="00F726B3">
      <w:pPr>
        <w:spacing w:line="360" w:lineRule="auto"/>
        <w:rPr>
          <w:rFonts w:ascii="Arial" w:hAnsi="Arial" w:cs="Arial"/>
        </w:rPr>
      </w:pPr>
      <w:r w:rsidRPr="00AB416F">
        <w:rPr>
          <w:rFonts w:ascii="Arial" w:hAnsi="Arial" w:cs="Arial"/>
          <w:color w:val="262626"/>
        </w:rPr>
        <w:t xml:space="preserve">Ein weiterer bemerkenswerter Produktvorteil ist nach wie vor die effektive Wärmeisolation der Ladung, die durch ein Luftpolster unter dem geschlossenen Schiebeverdeck erreicht wird. Diese Wärmeisolation ist vor allem in Zukunft für Fahrzeuge mit Thermomulde wichtig, denn so werden Wärmeverluste z.B. beim Asphalttransport minimiert. Ab dem 01.01.2016 dürfen nur noch Wannen mit einer Rollplane oder Verdecke mit einer kompletten Isolierung in den Verkehr gebracht werden, bei denen die Asphaltmischguttemperaturen beim Entladevorgang dokumentiert werden müssen. </w:t>
      </w:r>
    </w:p>
    <w:p w14:paraId="58B93B8F" w14:textId="77777777" w:rsidR="00F726B3" w:rsidRPr="00AB416F" w:rsidRDefault="00F726B3" w:rsidP="00F726B3">
      <w:pPr>
        <w:spacing w:line="360" w:lineRule="auto"/>
        <w:rPr>
          <w:rFonts w:ascii="Arial" w:hAnsi="Arial" w:cs="Arial"/>
        </w:rPr>
      </w:pPr>
    </w:p>
    <w:p w14:paraId="552EAF4B" w14:textId="77777777" w:rsidR="00F726B3" w:rsidRPr="00AB416F" w:rsidRDefault="00F726B3" w:rsidP="00F726B3">
      <w:pPr>
        <w:spacing w:line="360" w:lineRule="auto"/>
        <w:rPr>
          <w:rFonts w:ascii="Arial" w:hAnsi="Arial" w:cs="Arial"/>
        </w:rPr>
      </w:pPr>
      <w:r w:rsidRPr="00AB416F">
        <w:rPr>
          <w:rFonts w:ascii="Arial" w:hAnsi="Arial" w:cs="Arial"/>
          <w:color w:val="262626"/>
        </w:rPr>
        <w:t xml:space="preserve">Insgesamt ist das </w:t>
      </w:r>
      <w:proofErr w:type="spellStart"/>
      <w:r w:rsidRPr="00AB416F">
        <w:rPr>
          <w:rFonts w:ascii="Arial" w:hAnsi="Arial" w:cs="Arial"/>
          <w:color w:val="262626"/>
        </w:rPr>
        <w:t>Edscha</w:t>
      </w:r>
      <w:proofErr w:type="spellEnd"/>
      <w:r w:rsidRPr="00AB416F">
        <w:rPr>
          <w:rFonts w:ascii="Arial" w:hAnsi="Arial" w:cs="Arial"/>
          <w:color w:val="262626"/>
        </w:rPr>
        <w:t xml:space="preserve"> TS </w:t>
      </w:r>
      <w:proofErr w:type="spellStart"/>
      <w:r w:rsidRPr="00AB416F">
        <w:rPr>
          <w:rFonts w:ascii="Arial" w:hAnsi="Arial" w:cs="Arial"/>
          <w:color w:val="262626"/>
        </w:rPr>
        <w:t>TipperRoof</w:t>
      </w:r>
      <w:proofErr w:type="spellEnd"/>
      <w:r w:rsidRPr="00AB416F">
        <w:rPr>
          <w:rFonts w:ascii="Arial" w:hAnsi="Arial" w:cs="Arial"/>
          <w:color w:val="262626"/>
        </w:rPr>
        <w:t xml:space="preserve"> für Muldenfahrzeuge die konsequenteste und beste Schiebeverdeck-Lösung aus intensiven Marktbeobachtungen gepaart mit der Kompetenz des Technologieführers für LKW Schiebeverdecke. Enge Zusammenarbeit mit Kunden und diverse Pilottests erfüllen der Innovation </w:t>
      </w:r>
      <w:proofErr w:type="spellStart"/>
      <w:r w:rsidRPr="00AB416F">
        <w:rPr>
          <w:rFonts w:ascii="Arial" w:hAnsi="Arial" w:cs="Arial"/>
          <w:color w:val="262626"/>
        </w:rPr>
        <w:t>TipperRoof</w:t>
      </w:r>
      <w:proofErr w:type="spellEnd"/>
      <w:r w:rsidRPr="00AB416F">
        <w:rPr>
          <w:rFonts w:ascii="Arial" w:hAnsi="Arial" w:cs="Arial"/>
          <w:color w:val="262626"/>
        </w:rPr>
        <w:t xml:space="preserve"> jetzt alle Kundenanforderungen.   </w:t>
      </w:r>
    </w:p>
    <w:p w14:paraId="7B07C1FC" w14:textId="77777777" w:rsidR="00F726B3" w:rsidRPr="00AB416F" w:rsidRDefault="00F726B3" w:rsidP="00F726B3">
      <w:pPr>
        <w:spacing w:line="360" w:lineRule="auto"/>
        <w:rPr>
          <w:rFonts w:ascii="Arial" w:hAnsi="Arial" w:cs="Arial"/>
        </w:rPr>
      </w:pPr>
    </w:p>
    <w:p w14:paraId="73A9D668" w14:textId="77777777" w:rsidR="00F726B3" w:rsidRPr="00AB416F" w:rsidRDefault="00F726B3" w:rsidP="00F726B3">
      <w:pPr>
        <w:spacing w:line="360" w:lineRule="auto"/>
        <w:rPr>
          <w:rFonts w:ascii="Arial" w:hAnsi="Arial" w:cs="Arial"/>
        </w:rPr>
      </w:pPr>
      <w:r w:rsidRPr="00AB416F">
        <w:rPr>
          <w:rFonts w:ascii="Arial" w:hAnsi="Arial" w:cs="Arial"/>
        </w:rPr>
        <w:t xml:space="preserve">Für weitere Informationen und einen persönlichen Eindruck besuchen Sie uns gerne auf der </w:t>
      </w:r>
      <w:proofErr w:type="spellStart"/>
      <w:r w:rsidRPr="00AB416F">
        <w:rPr>
          <w:rFonts w:ascii="Arial" w:hAnsi="Arial" w:cs="Arial"/>
        </w:rPr>
        <w:t>Bauma</w:t>
      </w:r>
      <w:proofErr w:type="spellEnd"/>
      <w:r w:rsidRPr="00AB416F">
        <w:rPr>
          <w:rFonts w:ascii="Arial" w:hAnsi="Arial" w:cs="Arial"/>
        </w:rPr>
        <w:t xml:space="preserve"> 2016. </w:t>
      </w:r>
    </w:p>
    <w:p w14:paraId="65B3854C" w14:textId="77777777" w:rsidR="00A04D1B" w:rsidRPr="002E67A1" w:rsidRDefault="00A04D1B" w:rsidP="00F726B3">
      <w:pPr>
        <w:spacing w:line="360" w:lineRule="auto"/>
        <w:rPr>
          <w:rFonts w:ascii="Arial" w:hAnsi="Arial" w:cs="Arial"/>
          <w:i/>
        </w:rPr>
      </w:pPr>
    </w:p>
    <w:p w14:paraId="187B50E6" w14:textId="77777777" w:rsidR="00DC4D73" w:rsidRPr="004E1F22" w:rsidRDefault="00DC4D73" w:rsidP="00671FAD">
      <w:pPr>
        <w:tabs>
          <w:tab w:val="left" w:pos="6946"/>
        </w:tabs>
        <w:rPr>
          <w:rFonts w:ascii="Arial" w:hAnsi="Arial" w:cs="Arial"/>
          <w:sz w:val="18"/>
          <w:szCs w:val="18"/>
        </w:rPr>
      </w:pPr>
    </w:p>
    <w:p w14:paraId="4DDB3A35" w14:textId="77777777" w:rsidR="00DC4D73" w:rsidRPr="004E1F22" w:rsidRDefault="00DC4D73" w:rsidP="00671FAD">
      <w:pPr>
        <w:tabs>
          <w:tab w:val="left" w:pos="6946"/>
        </w:tabs>
        <w:rPr>
          <w:rFonts w:ascii="Arial" w:hAnsi="Arial" w:cs="Arial"/>
          <w:sz w:val="18"/>
          <w:szCs w:val="18"/>
        </w:rPr>
      </w:pPr>
    </w:p>
    <w:p w14:paraId="6E54D500" w14:textId="77777777" w:rsidR="00DC4D73" w:rsidRPr="004E1F22" w:rsidRDefault="00DC4D73" w:rsidP="00671FAD">
      <w:pPr>
        <w:tabs>
          <w:tab w:val="left" w:pos="6946"/>
        </w:tabs>
        <w:rPr>
          <w:rFonts w:ascii="Arial" w:hAnsi="Arial" w:cs="Arial"/>
          <w:sz w:val="18"/>
          <w:szCs w:val="18"/>
        </w:rPr>
      </w:pPr>
    </w:p>
    <w:p w14:paraId="477C415C" w14:textId="77777777" w:rsidR="00DC4D73" w:rsidRPr="004E1F22" w:rsidRDefault="00DC4D73" w:rsidP="00671FAD">
      <w:pPr>
        <w:tabs>
          <w:tab w:val="left" w:pos="6946"/>
        </w:tabs>
        <w:rPr>
          <w:rFonts w:ascii="Arial" w:hAnsi="Arial" w:cs="Arial"/>
          <w:sz w:val="18"/>
          <w:szCs w:val="18"/>
        </w:rPr>
      </w:pPr>
    </w:p>
    <w:p w14:paraId="35C95ECD" w14:textId="448AC6BB" w:rsidR="00671FAD" w:rsidRDefault="00CB5646" w:rsidP="00671FAD">
      <w:pPr>
        <w:tabs>
          <w:tab w:val="left" w:pos="6946"/>
        </w:tabs>
        <w:rPr>
          <w:rFonts w:ascii="Arial" w:hAnsi="Arial" w:cs="Arial"/>
          <w:sz w:val="18"/>
          <w:szCs w:val="18"/>
          <w:lang w:val="en-US"/>
        </w:rPr>
      </w:pPr>
      <w:bookmarkStart w:id="0" w:name="_GoBack"/>
      <w:r>
        <w:rPr>
          <w:rFonts w:ascii="Arial" w:hAnsi="Arial" w:cs="Arial"/>
          <w:noProof/>
          <w:sz w:val="18"/>
          <w:szCs w:val="18"/>
        </w:rPr>
        <w:lastRenderedPageBreak/>
        <w:drawing>
          <wp:inline distT="0" distB="0" distL="0" distR="0" wp14:anchorId="1AF6BF3D" wp14:editId="1679C1C4">
            <wp:extent cx="5759450" cy="8146415"/>
            <wp:effectExtent l="0" t="0" r="6350" b="69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dienung_Operation_a_AP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bookmarkEnd w:id="0"/>
      <w:r w:rsidR="00671FAD" w:rsidRPr="001D3734">
        <w:rPr>
          <w:rFonts w:ascii="Arial" w:hAnsi="Arial" w:cs="Arial"/>
          <w:sz w:val="18"/>
          <w:szCs w:val="18"/>
          <w:lang w:val="en-US"/>
        </w:rPr>
        <w:br/>
      </w:r>
    </w:p>
    <w:p w14:paraId="04B2B0FF" w14:textId="77777777" w:rsidR="00DC4D73" w:rsidRDefault="00DC4D73" w:rsidP="00671FAD">
      <w:pPr>
        <w:tabs>
          <w:tab w:val="left" w:pos="6946"/>
        </w:tabs>
        <w:rPr>
          <w:rFonts w:ascii="Arial" w:hAnsi="Arial" w:cs="Arial"/>
          <w:sz w:val="18"/>
          <w:szCs w:val="18"/>
          <w:lang w:val="en-US"/>
        </w:rPr>
      </w:pPr>
    </w:p>
    <w:p w14:paraId="563CD551" w14:textId="77777777" w:rsidR="00DC4D73" w:rsidRDefault="00DC4D73" w:rsidP="00671FAD">
      <w:pPr>
        <w:tabs>
          <w:tab w:val="left" w:pos="6946"/>
        </w:tabs>
        <w:rPr>
          <w:rFonts w:ascii="Arial" w:hAnsi="Arial" w:cs="Arial"/>
          <w:sz w:val="18"/>
          <w:szCs w:val="18"/>
          <w:lang w:val="en-US"/>
        </w:rPr>
      </w:pPr>
    </w:p>
    <w:p w14:paraId="76D0647B" w14:textId="77777777" w:rsidR="00DC4D73" w:rsidRDefault="00DC4D73" w:rsidP="00671FAD">
      <w:pPr>
        <w:tabs>
          <w:tab w:val="left" w:pos="6946"/>
        </w:tabs>
        <w:rPr>
          <w:rFonts w:ascii="Arial" w:hAnsi="Arial" w:cs="Arial"/>
          <w:sz w:val="18"/>
          <w:szCs w:val="18"/>
          <w:lang w:val="en-US"/>
        </w:rPr>
      </w:pPr>
    </w:p>
    <w:p w14:paraId="580B2975" w14:textId="77777777" w:rsidR="00CB5646" w:rsidRDefault="00CB5646" w:rsidP="00671FAD">
      <w:pPr>
        <w:tabs>
          <w:tab w:val="left" w:pos="6946"/>
        </w:tabs>
        <w:rPr>
          <w:rFonts w:ascii="Arial" w:hAnsi="Arial" w:cs="Arial"/>
          <w:sz w:val="18"/>
          <w:szCs w:val="18"/>
          <w:lang w:val="en-US"/>
        </w:rPr>
      </w:pPr>
    </w:p>
    <w:p w14:paraId="2E51192C" w14:textId="77777777" w:rsidR="00CB5646" w:rsidRDefault="00CB5646" w:rsidP="00671FAD">
      <w:pPr>
        <w:tabs>
          <w:tab w:val="left" w:pos="6946"/>
        </w:tabs>
        <w:rPr>
          <w:rFonts w:ascii="Arial" w:hAnsi="Arial" w:cs="Arial"/>
          <w:sz w:val="18"/>
          <w:szCs w:val="18"/>
          <w:lang w:val="en-US"/>
        </w:rPr>
      </w:pPr>
    </w:p>
    <w:p w14:paraId="783F6A33" w14:textId="77777777" w:rsidR="00CB5646" w:rsidRDefault="00CB5646" w:rsidP="00671FAD">
      <w:pPr>
        <w:tabs>
          <w:tab w:val="left" w:pos="6946"/>
        </w:tabs>
        <w:rPr>
          <w:rFonts w:ascii="Arial" w:hAnsi="Arial" w:cs="Arial"/>
          <w:sz w:val="18"/>
          <w:szCs w:val="18"/>
          <w:lang w:val="en-US"/>
        </w:rPr>
      </w:pPr>
    </w:p>
    <w:p w14:paraId="33DA0FBA" w14:textId="77777777" w:rsidR="00CB5646" w:rsidRDefault="00CB5646" w:rsidP="00671FAD">
      <w:pPr>
        <w:tabs>
          <w:tab w:val="left" w:pos="6946"/>
        </w:tabs>
        <w:rPr>
          <w:rFonts w:ascii="Arial" w:hAnsi="Arial" w:cs="Arial"/>
          <w:sz w:val="18"/>
          <w:szCs w:val="18"/>
          <w:lang w:val="en-US"/>
        </w:rPr>
      </w:pPr>
    </w:p>
    <w:p w14:paraId="4F9A2D4F" w14:textId="034EE702" w:rsidR="00CB5646" w:rsidRDefault="00CB5646" w:rsidP="00671FAD">
      <w:pPr>
        <w:tabs>
          <w:tab w:val="left" w:pos="6946"/>
        </w:tabs>
        <w:rPr>
          <w:rFonts w:ascii="Arial" w:hAnsi="Arial" w:cs="Arial"/>
          <w:sz w:val="18"/>
          <w:szCs w:val="18"/>
          <w:lang w:val="en-US"/>
        </w:rPr>
      </w:pPr>
      <w:r>
        <w:rPr>
          <w:rFonts w:ascii="Arial" w:hAnsi="Arial" w:cs="Arial"/>
          <w:noProof/>
          <w:sz w:val="18"/>
          <w:szCs w:val="18"/>
        </w:rPr>
        <w:lastRenderedPageBreak/>
        <w:drawing>
          <wp:inline distT="0" distB="0" distL="0" distR="0" wp14:anchorId="0500E417" wp14:editId="302EDF47">
            <wp:extent cx="5759450" cy="8146415"/>
            <wp:effectExtent l="0" t="0" r="6350"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dienung_Operation_b_AP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33ABBDA4" w14:textId="378AAF80" w:rsidR="00DC4D73" w:rsidRDefault="00DC4D73" w:rsidP="00671FAD">
      <w:pPr>
        <w:tabs>
          <w:tab w:val="left" w:pos="6946"/>
        </w:tabs>
        <w:rPr>
          <w:rFonts w:ascii="Arial" w:hAnsi="Arial" w:cs="Arial"/>
          <w:sz w:val="18"/>
          <w:szCs w:val="18"/>
          <w:lang w:val="en-US"/>
        </w:rPr>
      </w:pPr>
    </w:p>
    <w:p w14:paraId="11388176" w14:textId="77777777" w:rsidR="00CB5646" w:rsidRDefault="00CB5646" w:rsidP="00671FAD">
      <w:pPr>
        <w:tabs>
          <w:tab w:val="left" w:pos="6946"/>
        </w:tabs>
        <w:rPr>
          <w:rFonts w:ascii="Arial" w:hAnsi="Arial" w:cs="Arial"/>
          <w:sz w:val="18"/>
          <w:szCs w:val="18"/>
          <w:lang w:val="en-US"/>
        </w:rPr>
      </w:pPr>
    </w:p>
    <w:p w14:paraId="3FCB371A" w14:textId="77777777" w:rsidR="00CB5646" w:rsidRDefault="00CB5646" w:rsidP="00671FAD">
      <w:pPr>
        <w:tabs>
          <w:tab w:val="left" w:pos="6946"/>
        </w:tabs>
        <w:rPr>
          <w:rFonts w:ascii="Arial" w:hAnsi="Arial" w:cs="Arial"/>
          <w:sz w:val="18"/>
          <w:szCs w:val="18"/>
          <w:lang w:val="en-US"/>
        </w:rPr>
      </w:pPr>
    </w:p>
    <w:p w14:paraId="720DB2DD" w14:textId="77777777" w:rsidR="00CB5646" w:rsidRDefault="00CB5646" w:rsidP="00671FAD">
      <w:pPr>
        <w:tabs>
          <w:tab w:val="left" w:pos="6946"/>
        </w:tabs>
        <w:rPr>
          <w:rFonts w:ascii="Arial" w:hAnsi="Arial" w:cs="Arial"/>
          <w:sz w:val="18"/>
          <w:szCs w:val="18"/>
          <w:lang w:val="en-US"/>
        </w:rPr>
      </w:pPr>
    </w:p>
    <w:p w14:paraId="1293C0FF" w14:textId="77777777" w:rsidR="00CB5646" w:rsidRDefault="00CB5646" w:rsidP="00671FAD">
      <w:pPr>
        <w:tabs>
          <w:tab w:val="left" w:pos="6946"/>
        </w:tabs>
        <w:rPr>
          <w:rFonts w:ascii="Arial" w:hAnsi="Arial" w:cs="Arial"/>
          <w:sz w:val="18"/>
          <w:szCs w:val="18"/>
          <w:lang w:val="en-US"/>
        </w:rPr>
      </w:pPr>
    </w:p>
    <w:p w14:paraId="495FC217" w14:textId="77777777" w:rsidR="00CB5646" w:rsidRDefault="00CB5646" w:rsidP="00671FAD">
      <w:pPr>
        <w:tabs>
          <w:tab w:val="left" w:pos="6946"/>
        </w:tabs>
        <w:rPr>
          <w:rFonts w:ascii="Arial" w:hAnsi="Arial" w:cs="Arial"/>
          <w:sz w:val="18"/>
          <w:szCs w:val="18"/>
          <w:lang w:val="en-US"/>
        </w:rPr>
      </w:pPr>
    </w:p>
    <w:p w14:paraId="79A5C2D2" w14:textId="77777777" w:rsidR="00CB5646" w:rsidRDefault="00CB5646" w:rsidP="00671FAD">
      <w:pPr>
        <w:tabs>
          <w:tab w:val="left" w:pos="6946"/>
        </w:tabs>
        <w:rPr>
          <w:rFonts w:ascii="Arial" w:hAnsi="Arial" w:cs="Arial"/>
          <w:sz w:val="18"/>
          <w:szCs w:val="18"/>
          <w:lang w:val="en-US"/>
        </w:rPr>
      </w:pPr>
    </w:p>
    <w:p w14:paraId="672FE3A7" w14:textId="77777777" w:rsidR="00CB5646" w:rsidRDefault="00CB5646" w:rsidP="00671FAD">
      <w:pPr>
        <w:tabs>
          <w:tab w:val="left" w:pos="6946"/>
        </w:tabs>
        <w:rPr>
          <w:rFonts w:ascii="Arial" w:hAnsi="Arial" w:cs="Arial"/>
          <w:sz w:val="18"/>
          <w:szCs w:val="18"/>
          <w:lang w:val="en-US"/>
        </w:rPr>
      </w:pPr>
    </w:p>
    <w:p w14:paraId="333D7721" w14:textId="77777777" w:rsidR="00CB5646" w:rsidRDefault="00CB5646" w:rsidP="00671FAD">
      <w:pPr>
        <w:tabs>
          <w:tab w:val="left" w:pos="6946"/>
        </w:tabs>
        <w:rPr>
          <w:rFonts w:ascii="Arial" w:hAnsi="Arial" w:cs="Arial"/>
          <w:sz w:val="18"/>
          <w:szCs w:val="18"/>
          <w:lang w:val="en-US"/>
        </w:rPr>
      </w:pPr>
    </w:p>
    <w:p w14:paraId="580FF152" w14:textId="6AAFB6B4" w:rsidR="00CB5646" w:rsidRPr="001D3734" w:rsidRDefault="00CB5646" w:rsidP="00671FAD">
      <w:pPr>
        <w:tabs>
          <w:tab w:val="left" w:pos="6946"/>
        </w:tabs>
        <w:rPr>
          <w:rFonts w:ascii="Arial" w:hAnsi="Arial" w:cs="Arial"/>
          <w:sz w:val="18"/>
          <w:szCs w:val="18"/>
          <w:lang w:val="en-US"/>
        </w:rPr>
      </w:pPr>
      <w:r>
        <w:rPr>
          <w:rFonts w:ascii="Arial" w:hAnsi="Arial" w:cs="Arial"/>
          <w:noProof/>
          <w:sz w:val="18"/>
          <w:szCs w:val="18"/>
        </w:rPr>
        <w:lastRenderedPageBreak/>
        <w:drawing>
          <wp:inline distT="0" distB="0" distL="0" distR="0" wp14:anchorId="720113B2" wp14:editId="2697CE63">
            <wp:extent cx="5759450" cy="8146415"/>
            <wp:effectExtent l="0" t="0" r="6350" b="698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s_AP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sectPr w:rsidR="00CB5646" w:rsidRPr="001D3734" w:rsidSect="00671FAD">
      <w:footerReference w:type="even" r:id="rId12"/>
      <w:footerReference w:type="default" r:id="rId13"/>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98858" w14:textId="77777777" w:rsidR="008E0D1D" w:rsidRDefault="008E0D1D" w:rsidP="00671FAD">
      <w:r>
        <w:separator/>
      </w:r>
    </w:p>
  </w:endnote>
  <w:endnote w:type="continuationSeparator" w:id="0">
    <w:p w14:paraId="4583071B" w14:textId="77777777" w:rsidR="008E0D1D" w:rsidRDefault="008E0D1D" w:rsidP="00671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FrutigerLT-Bold">
    <w:altName w:val="Calibri"/>
    <w:panose1 w:val="00000000000000000000"/>
    <w:charset w:val="4D"/>
    <w:family w:val="auto"/>
    <w:notTrueType/>
    <w:pitch w:val="default"/>
    <w:sig w:usb0="03000000" w:usb1="00000000" w:usb2="00000000" w:usb3="00000000" w:csb0="00000001" w:csb1="00000000"/>
  </w:font>
  <w:font w:name="ArialMT">
    <w:charset w:val="00"/>
    <w:family w:val="auto"/>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 w:name="FrutigerLT-Roman">
    <w:altName w:val="Frutiger LT 55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7B63C" w14:textId="77777777" w:rsidR="00671FAD" w:rsidRDefault="00671FAD" w:rsidP="00671FAD">
    <w:pPr>
      <w:pStyle w:val="Fuzeile"/>
      <w:framePr w:wrap="around" w:vAnchor="text" w:hAnchor="margin" w:xAlign="right" w:y="1"/>
      <w:rPr>
        <w:rStyle w:val="Seitenzahl"/>
      </w:rPr>
    </w:pPr>
    <w:r>
      <w:rPr>
        <w:rStyle w:val="Seitenzahl"/>
      </w:rPr>
      <w:fldChar w:fldCharType="begin"/>
    </w:r>
    <w:r w:rsidR="000966D6">
      <w:rPr>
        <w:rStyle w:val="Seitenzahl"/>
      </w:rPr>
      <w:instrText>PAGE</w:instrText>
    </w:r>
    <w:r>
      <w:rPr>
        <w:rStyle w:val="Seitenzahl"/>
      </w:rPr>
      <w:instrText xml:space="preserve">  </w:instrText>
    </w:r>
    <w:r>
      <w:rPr>
        <w:rStyle w:val="Seitenzahl"/>
      </w:rPr>
      <w:fldChar w:fldCharType="end"/>
    </w:r>
  </w:p>
  <w:p w14:paraId="1DB70FDD" w14:textId="77777777" w:rsidR="00671FAD" w:rsidRDefault="00671FAD" w:rsidP="00671FA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96674" w14:textId="77777777" w:rsidR="00671FAD" w:rsidRPr="002E67A1" w:rsidRDefault="00671FAD" w:rsidP="002E67A1">
    <w:pPr>
      <w:pStyle w:val="Fuzeile"/>
      <w:framePr w:wrap="around" w:vAnchor="text" w:hAnchor="page" w:x="10419" w:y="-17"/>
      <w:rPr>
        <w:rStyle w:val="Seitenzahl"/>
        <w:sz w:val="18"/>
        <w:szCs w:val="18"/>
      </w:rPr>
    </w:pPr>
    <w:r w:rsidRPr="002E67A1">
      <w:rPr>
        <w:rStyle w:val="Seitenzahl"/>
        <w:sz w:val="18"/>
        <w:szCs w:val="18"/>
      </w:rPr>
      <w:fldChar w:fldCharType="begin"/>
    </w:r>
    <w:r w:rsidR="000966D6" w:rsidRPr="002E67A1">
      <w:rPr>
        <w:rStyle w:val="Seitenzahl"/>
        <w:sz w:val="18"/>
        <w:szCs w:val="18"/>
      </w:rPr>
      <w:instrText>PAGE</w:instrText>
    </w:r>
    <w:r w:rsidRPr="002E67A1">
      <w:rPr>
        <w:rStyle w:val="Seitenzahl"/>
        <w:sz w:val="18"/>
        <w:szCs w:val="18"/>
      </w:rPr>
      <w:instrText xml:space="preserve">  </w:instrText>
    </w:r>
    <w:r w:rsidRPr="002E67A1">
      <w:rPr>
        <w:rStyle w:val="Seitenzahl"/>
        <w:sz w:val="18"/>
        <w:szCs w:val="18"/>
      </w:rPr>
      <w:fldChar w:fldCharType="separate"/>
    </w:r>
    <w:r w:rsidR="004E1F22">
      <w:rPr>
        <w:rStyle w:val="Seitenzahl"/>
        <w:noProof/>
        <w:sz w:val="18"/>
        <w:szCs w:val="18"/>
      </w:rPr>
      <w:t>2</w:t>
    </w:r>
    <w:r w:rsidRPr="002E67A1">
      <w:rPr>
        <w:rStyle w:val="Seitenzahl"/>
        <w:sz w:val="18"/>
        <w:szCs w:val="18"/>
      </w:rPr>
      <w:fldChar w:fldCharType="end"/>
    </w:r>
  </w:p>
  <w:p w14:paraId="649C70A4" w14:textId="77777777" w:rsidR="002E67A1" w:rsidRPr="002E67A1" w:rsidRDefault="008E0D1D" w:rsidP="002E67A1">
    <w:pPr>
      <w:tabs>
        <w:tab w:val="left" w:pos="6946"/>
      </w:tabs>
      <w:rPr>
        <w:rFonts w:ascii="Arial" w:hAnsi="Arial" w:cs="Arial"/>
        <w:sz w:val="18"/>
        <w:szCs w:val="18"/>
        <w:lang w:val="en-US"/>
      </w:rPr>
    </w:pPr>
    <w:hyperlink r:id="rId1" w:history="1">
      <w:r w:rsidR="002E67A1" w:rsidRPr="002E67A1">
        <w:rPr>
          <w:rStyle w:val="Hyperlink"/>
          <w:rFonts w:ascii="Arial" w:hAnsi="Arial" w:cs="Arial"/>
          <w:sz w:val="18"/>
          <w:szCs w:val="18"/>
          <w:lang w:val="en-US"/>
        </w:rPr>
        <w:t>www.EdschaTS.com</w:t>
      </w:r>
    </w:hyperlink>
    <w:r w:rsidR="002E67A1" w:rsidRPr="002E67A1">
      <w:rPr>
        <w:rFonts w:ascii="Arial" w:hAnsi="Arial" w:cs="Arial"/>
        <w:sz w:val="18"/>
        <w:szCs w:val="18"/>
        <w:lang w:val="en-US"/>
      </w:rPr>
      <w:t xml:space="preserve">   </w:t>
    </w:r>
    <w:r w:rsidR="002E67A1">
      <w:rPr>
        <w:rFonts w:ascii="Arial" w:hAnsi="Arial" w:cs="Arial"/>
        <w:sz w:val="18"/>
        <w:szCs w:val="18"/>
        <w:lang w:val="en-US"/>
      </w:rPr>
      <w:t xml:space="preserve">                                    </w:t>
    </w:r>
    <w:r w:rsidR="002E67A1" w:rsidRPr="002E67A1">
      <w:rPr>
        <w:rFonts w:ascii="Arial" w:hAnsi="Arial" w:cs="Arial"/>
        <w:sz w:val="18"/>
        <w:szCs w:val="18"/>
        <w:lang w:val="en-US"/>
      </w:rPr>
      <w:t>member of VBG GROUP</w:t>
    </w:r>
  </w:p>
  <w:p w14:paraId="609A3132" w14:textId="77777777" w:rsidR="00671FAD" w:rsidRDefault="00671FAD" w:rsidP="00671FAD">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D46F4" w14:textId="77777777" w:rsidR="008E0D1D" w:rsidRDefault="008E0D1D" w:rsidP="00671FAD">
      <w:r>
        <w:separator/>
      </w:r>
    </w:p>
  </w:footnote>
  <w:footnote w:type="continuationSeparator" w:id="0">
    <w:p w14:paraId="188B51C3" w14:textId="77777777" w:rsidR="008E0D1D" w:rsidRDefault="008E0D1D" w:rsidP="00671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1C52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0F"/>
    <w:rsid w:val="000966D6"/>
    <w:rsid w:val="00136A31"/>
    <w:rsid w:val="002E67A1"/>
    <w:rsid w:val="0039280F"/>
    <w:rsid w:val="003B66DC"/>
    <w:rsid w:val="004932C3"/>
    <w:rsid w:val="004E1F22"/>
    <w:rsid w:val="00671FAD"/>
    <w:rsid w:val="008313C2"/>
    <w:rsid w:val="008E0D1D"/>
    <w:rsid w:val="00A04D1B"/>
    <w:rsid w:val="00AA0D09"/>
    <w:rsid w:val="00CB5646"/>
    <w:rsid w:val="00DC4D73"/>
    <w:rsid w:val="00E525AA"/>
    <w:rsid w:val="00E72071"/>
    <w:rsid w:val="00F726B3"/>
    <w:rsid w:val="00F92C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BA797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paragraph" w:styleId="Kopfzeile">
    <w:name w:val="header"/>
    <w:basedOn w:val="Standard"/>
    <w:link w:val="KopfzeileZchn"/>
    <w:rsid w:val="002E67A1"/>
    <w:pPr>
      <w:tabs>
        <w:tab w:val="center" w:pos="4536"/>
        <w:tab w:val="right" w:pos="9072"/>
      </w:tabs>
    </w:pPr>
  </w:style>
  <w:style w:type="character" w:customStyle="1" w:styleId="KopfzeileZchn">
    <w:name w:val="Kopfzeile Zchn"/>
    <w:basedOn w:val="Absatz-Standardschriftart"/>
    <w:link w:val="Kopfzeile"/>
    <w:rsid w:val="002E67A1"/>
    <w:rPr>
      <w:sz w:val="24"/>
    </w:rPr>
  </w:style>
  <w:style w:type="character" w:styleId="Hyperlink">
    <w:name w:val="Hyperlink"/>
    <w:basedOn w:val="Absatz-Standardschriftart"/>
    <w:rsid w:val="002E67A1"/>
    <w:rPr>
      <w:color w:val="0563C1" w:themeColor="hyperlink"/>
      <w:u w:val="single"/>
    </w:rPr>
  </w:style>
  <w:style w:type="paragraph" w:styleId="Sprechblasentext">
    <w:name w:val="Balloon Text"/>
    <w:basedOn w:val="Standard"/>
    <w:link w:val="SprechblasentextZchn"/>
    <w:rsid w:val="004E1F22"/>
    <w:rPr>
      <w:rFonts w:ascii="Tahoma" w:hAnsi="Tahoma" w:cs="Tahoma"/>
      <w:sz w:val="16"/>
      <w:szCs w:val="16"/>
    </w:rPr>
  </w:style>
  <w:style w:type="character" w:customStyle="1" w:styleId="SprechblasentextZchn">
    <w:name w:val="Sprechblasentext Zchn"/>
    <w:basedOn w:val="Absatz-Standardschriftart"/>
    <w:link w:val="Sprechblasentext"/>
    <w:rsid w:val="004E1F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paragraph" w:styleId="Kopfzeile">
    <w:name w:val="header"/>
    <w:basedOn w:val="Standard"/>
    <w:link w:val="KopfzeileZchn"/>
    <w:rsid w:val="002E67A1"/>
    <w:pPr>
      <w:tabs>
        <w:tab w:val="center" w:pos="4536"/>
        <w:tab w:val="right" w:pos="9072"/>
      </w:tabs>
    </w:pPr>
  </w:style>
  <w:style w:type="character" w:customStyle="1" w:styleId="KopfzeileZchn">
    <w:name w:val="Kopfzeile Zchn"/>
    <w:basedOn w:val="Absatz-Standardschriftart"/>
    <w:link w:val="Kopfzeile"/>
    <w:rsid w:val="002E67A1"/>
    <w:rPr>
      <w:sz w:val="24"/>
    </w:rPr>
  </w:style>
  <w:style w:type="character" w:styleId="Hyperlink">
    <w:name w:val="Hyperlink"/>
    <w:basedOn w:val="Absatz-Standardschriftart"/>
    <w:rsid w:val="002E67A1"/>
    <w:rPr>
      <w:color w:val="0563C1" w:themeColor="hyperlink"/>
      <w:u w:val="single"/>
    </w:rPr>
  </w:style>
  <w:style w:type="paragraph" w:styleId="Sprechblasentext">
    <w:name w:val="Balloon Text"/>
    <w:basedOn w:val="Standard"/>
    <w:link w:val="SprechblasentextZchn"/>
    <w:rsid w:val="004E1F22"/>
    <w:rPr>
      <w:rFonts w:ascii="Tahoma" w:hAnsi="Tahoma" w:cs="Tahoma"/>
      <w:sz w:val="16"/>
      <w:szCs w:val="16"/>
    </w:rPr>
  </w:style>
  <w:style w:type="character" w:customStyle="1" w:styleId="SprechblasentextZchn">
    <w:name w:val="Sprechblasentext Zchn"/>
    <w:basedOn w:val="Absatz-Standardschriftart"/>
    <w:link w:val="Sprechblasentext"/>
    <w:rsid w:val="004E1F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dschaTS.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448</Words>
  <Characters>2823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Klaus Hallmann</cp:lastModifiedBy>
  <cp:revision>3</cp:revision>
  <cp:lastPrinted>2016-04-11T09:28:00Z</cp:lastPrinted>
  <dcterms:created xsi:type="dcterms:W3CDTF">2016-04-08T13:20:00Z</dcterms:created>
  <dcterms:modified xsi:type="dcterms:W3CDTF">2016-04-11T09:52:00Z</dcterms:modified>
</cp:coreProperties>
</file>